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67D3D91D" w:rsidR="000F719B" w:rsidRDefault="00775CA3"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SVF30</w:t>
      </w:r>
    </w:p>
    <w:p w14:paraId="6CE92FE2" w14:textId="77777777" w:rsidR="00775CA3" w:rsidRDefault="00775CA3" w:rsidP="009E63C1">
      <w:pPr>
        <w:spacing w:beforeLines="60" w:before="144" w:afterLines="60" w:after="144"/>
        <w:rPr>
          <w:rFonts w:ascii="Arial" w:hAnsi="Arial" w:cs="Arial"/>
          <w:b/>
          <w:sz w:val="20"/>
          <w:szCs w:val="20"/>
        </w:rPr>
      </w:pPr>
    </w:p>
    <w:p w14:paraId="3C64EEB0" w14:textId="7CA59F51" w:rsidR="00775CA3" w:rsidRPr="00775CA3" w:rsidRDefault="00775CA3" w:rsidP="00775CA3">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Die im Folge</w:t>
      </w:r>
      <w:r w:rsidRPr="00775CA3">
        <w:rPr>
          <w:rFonts w:ascii="Arial" w:hAnsi="Arial" w:cs="Arial"/>
          <w:b/>
          <w:color w:val="000000" w:themeColor="text1"/>
          <w:sz w:val="20"/>
          <w:szCs w:val="20"/>
        </w:rPr>
        <w:t xml:space="preserve">nden </w:t>
      </w:r>
      <w:r w:rsidRPr="00775CA3">
        <w:rPr>
          <w:rFonts w:ascii="Arial" w:hAnsi="Arial" w:cs="Arial"/>
          <w:b/>
          <w:color w:val="4472C4" w:themeColor="accent1"/>
          <w:sz w:val="20"/>
          <w:szCs w:val="20"/>
        </w:rPr>
        <w:t xml:space="preserve">blau dargestellten Textbausteine </w:t>
      </w:r>
      <w:r w:rsidRPr="00775CA3">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5862C4A8" w14:textId="77777777" w:rsidR="00775CA3" w:rsidRPr="00775CA3" w:rsidRDefault="00775CA3" w:rsidP="00775CA3">
      <w:pPr>
        <w:spacing w:beforeLines="60" w:before="144" w:afterLines="60" w:after="144"/>
        <w:rPr>
          <w:rFonts w:ascii="Arial" w:hAnsi="Arial" w:cs="Arial"/>
          <w:b/>
          <w:color w:val="000000" w:themeColor="text1"/>
          <w:sz w:val="20"/>
          <w:szCs w:val="20"/>
        </w:rPr>
      </w:pPr>
    </w:p>
    <w:p w14:paraId="28F170E2" w14:textId="518460D2" w:rsidR="00775CA3" w:rsidRPr="00775CA3" w:rsidRDefault="00775CA3" w:rsidP="00775CA3">
      <w:pPr>
        <w:spacing w:beforeLines="60" w:before="144" w:afterLines="60" w:after="144"/>
        <w:rPr>
          <w:rFonts w:ascii="Arial" w:hAnsi="Arial" w:cs="Arial"/>
          <w:b/>
          <w:sz w:val="20"/>
          <w:szCs w:val="20"/>
          <w:u w:val="single"/>
        </w:rPr>
      </w:pPr>
      <w:r w:rsidRPr="00775CA3">
        <w:rPr>
          <w:rFonts w:ascii="Arial" w:hAnsi="Arial" w:cs="Arial"/>
          <w:b/>
          <w:sz w:val="20"/>
          <w:szCs w:val="20"/>
          <w:u w:val="single"/>
        </w:rPr>
        <w:t>FABRIKAT:</w:t>
      </w:r>
    </w:p>
    <w:p w14:paraId="2E3797AD" w14:textId="028D04CF" w:rsidR="00775CA3" w:rsidRPr="00775CA3" w:rsidRDefault="00775CA3" w:rsidP="00775CA3">
      <w:pPr>
        <w:rPr>
          <w:rFonts w:ascii="Arial" w:hAnsi="Arial" w:cs="Arial"/>
          <w:sz w:val="20"/>
          <w:szCs w:val="20"/>
        </w:rPr>
      </w:pPr>
      <w:r w:rsidRPr="00775CA3">
        <w:rPr>
          <w:rFonts w:ascii="Arial" w:hAnsi="Arial" w:cs="Arial"/>
          <w:b/>
          <w:sz w:val="20"/>
          <w:szCs w:val="20"/>
        </w:rPr>
        <w:t xml:space="preserve">TYP SVF30 </w:t>
      </w:r>
      <w:r w:rsidRPr="00775CA3">
        <w:rPr>
          <w:rFonts w:ascii="Arial" w:hAnsi="Arial" w:cs="Arial"/>
          <w:sz w:val="20"/>
          <w:szCs w:val="20"/>
        </w:rPr>
        <w:t>der</w:t>
      </w:r>
      <w:r w:rsidRPr="00775CA3">
        <w:rPr>
          <w:rFonts w:ascii="Arial" w:hAnsi="Arial" w:cs="Arial"/>
          <w:b/>
          <w:sz w:val="20"/>
          <w:szCs w:val="20"/>
        </w:rPr>
        <w:t xml:space="preserve"> </w:t>
      </w:r>
      <w:r w:rsidRPr="00775CA3">
        <w:rPr>
          <w:rFonts w:ascii="Arial" w:hAnsi="Arial" w:cs="Arial"/>
          <w:sz w:val="20"/>
          <w:szCs w:val="20"/>
        </w:rPr>
        <w:t>Schäfer</w:t>
      </w:r>
      <w:r w:rsidRPr="00775CA3">
        <w:rPr>
          <w:rFonts w:ascii="Arial" w:hAnsi="Arial" w:cs="Arial"/>
          <w:b/>
          <w:sz w:val="20"/>
          <w:szCs w:val="20"/>
        </w:rPr>
        <w:t xml:space="preserve"> </w:t>
      </w:r>
      <w:r w:rsidRPr="00775CA3">
        <w:rPr>
          <w:rFonts w:ascii="Arial" w:hAnsi="Arial" w:cs="Arial"/>
          <w:sz w:val="20"/>
          <w:szCs w:val="20"/>
        </w:rPr>
        <w:t xml:space="preserve">Trennwandsysteme GmbH, </w:t>
      </w:r>
      <w:r w:rsidRPr="00775CA3">
        <w:rPr>
          <w:rFonts w:ascii="Arial" w:hAnsi="Arial" w:cs="Arial"/>
          <w:sz w:val="20"/>
          <w:szCs w:val="20"/>
        </w:rPr>
        <w:br/>
        <w:t xml:space="preserve">56593 Horhausen, Tel. 02687/91510, </w:t>
      </w:r>
      <w:hyperlink r:id="rId8" w:history="1">
        <w:r w:rsidRPr="00775CA3">
          <w:rPr>
            <w:rStyle w:val="Hyperlink"/>
            <w:rFonts w:ascii="Arial" w:hAnsi="Arial" w:cs="Arial"/>
            <w:color w:val="4472C4" w:themeColor="accent1"/>
            <w:sz w:val="20"/>
            <w:szCs w:val="20"/>
          </w:rPr>
          <w:t>www.schaefer-tws.de</w:t>
        </w:r>
      </w:hyperlink>
      <w:r w:rsidRPr="00775CA3">
        <w:rPr>
          <w:rFonts w:ascii="Arial" w:hAnsi="Arial" w:cs="Arial"/>
          <w:sz w:val="20"/>
          <w:szCs w:val="20"/>
        </w:rPr>
        <w:t xml:space="preserve"> </w:t>
      </w:r>
      <w:r w:rsidRPr="00775CA3">
        <w:rPr>
          <w:rFonts w:ascii="Arial" w:hAnsi="Arial" w:cs="Arial"/>
          <w:sz w:val="20"/>
          <w:szCs w:val="20"/>
        </w:rPr>
        <w:br/>
        <w:t>oder technisch und optisch absolut gleichwertig.</w:t>
      </w:r>
    </w:p>
    <w:p w14:paraId="28EE51C1" w14:textId="77777777" w:rsidR="00775CA3" w:rsidRDefault="00775CA3" w:rsidP="00775CA3">
      <w:pPr>
        <w:rPr>
          <w:rFonts w:ascii="Arial" w:hAnsi="Arial" w:cs="Arial"/>
          <w:sz w:val="20"/>
          <w:szCs w:val="20"/>
          <w:u w:val="double"/>
        </w:rPr>
      </w:pPr>
    </w:p>
    <w:p w14:paraId="2D0B7468" w14:textId="77777777" w:rsidR="00775CA3" w:rsidRDefault="00775CA3" w:rsidP="00775CA3">
      <w:pPr>
        <w:rPr>
          <w:rFonts w:ascii="Arial" w:hAnsi="Arial" w:cs="Arial"/>
          <w:sz w:val="20"/>
          <w:szCs w:val="20"/>
          <w:u w:val="double"/>
        </w:rPr>
      </w:pPr>
    </w:p>
    <w:p w14:paraId="39FF5C33" w14:textId="59C31BB9" w:rsidR="00775CA3" w:rsidRDefault="00775CA3" w:rsidP="00775CA3">
      <w:pPr>
        <w:rPr>
          <w:rFonts w:ascii="Arial" w:hAnsi="Arial" w:cs="Arial"/>
          <w:b/>
          <w:sz w:val="20"/>
          <w:szCs w:val="20"/>
          <w:u w:val="single"/>
        </w:rPr>
      </w:pPr>
      <w:r w:rsidRPr="00775CA3">
        <w:rPr>
          <w:rFonts w:ascii="Arial" w:hAnsi="Arial" w:cs="Arial"/>
          <w:b/>
          <w:sz w:val="20"/>
          <w:szCs w:val="20"/>
          <w:u w:val="single"/>
        </w:rPr>
        <w:t>ZERTIFIZIERUNGEN, NORMEN:</w:t>
      </w:r>
    </w:p>
    <w:p w14:paraId="2E157581" w14:textId="77777777" w:rsidR="00775CA3" w:rsidRPr="00F241A0" w:rsidRDefault="00775CA3" w:rsidP="00775CA3">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0849A823" w14:textId="77777777" w:rsidR="00775CA3" w:rsidRPr="00F241A0" w:rsidRDefault="00775CA3" w:rsidP="00775CA3">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0CC40B21" w14:textId="77777777" w:rsidR="00775CA3" w:rsidRPr="00F241A0" w:rsidRDefault="00775CA3" w:rsidP="00775CA3">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7EB9E3E" w14:textId="77777777" w:rsidR="00775CA3" w:rsidRPr="00F241A0" w:rsidRDefault="00775CA3" w:rsidP="00775CA3">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0522A5A4" w14:textId="77777777" w:rsidR="00775CA3" w:rsidRPr="00F241A0" w:rsidRDefault="00775CA3" w:rsidP="00775CA3">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D393463" w14:textId="77777777" w:rsidR="00775CA3" w:rsidRPr="00F241A0" w:rsidRDefault="00775CA3" w:rsidP="00775CA3">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369B6918" w14:textId="77777777" w:rsidR="00775CA3" w:rsidRDefault="00775CA3" w:rsidP="00775CA3">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459DB63F" w14:textId="77777777" w:rsidR="00775CA3" w:rsidRDefault="00775CA3" w:rsidP="00775CA3">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2D58432A" w14:textId="456EC58E" w:rsidR="00775CA3" w:rsidRDefault="00775CA3" w:rsidP="00775CA3">
      <w:pPr>
        <w:pStyle w:val="Listenabsatz"/>
        <w:numPr>
          <w:ilvl w:val="0"/>
          <w:numId w:val="3"/>
        </w:numPr>
        <w:spacing w:beforeLines="60" w:before="144" w:afterLines="60" w:after="144"/>
        <w:rPr>
          <w:rFonts w:ascii="Arial" w:hAnsi="Arial" w:cs="Arial"/>
          <w:sz w:val="20"/>
          <w:szCs w:val="20"/>
        </w:rPr>
      </w:pPr>
      <w:r w:rsidRPr="00775CA3">
        <w:rPr>
          <w:rFonts w:ascii="Arial" w:hAnsi="Arial" w:cs="Arial"/>
          <w:sz w:val="20"/>
          <w:szCs w:val="20"/>
        </w:rPr>
        <w:t>Befestigungsmittel, wie Schrauben, Nieten, etc. verzinkt oder aus Edelstahl</w:t>
      </w:r>
    </w:p>
    <w:p w14:paraId="23BA35E2" w14:textId="77777777" w:rsidR="00775CA3" w:rsidRDefault="00775CA3" w:rsidP="00775CA3">
      <w:pPr>
        <w:spacing w:beforeLines="60" w:before="144" w:afterLines="60" w:after="144"/>
        <w:rPr>
          <w:rFonts w:ascii="Arial" w:hAnsi="Arial" w:cs="Arial"/>
          <w:sz w:val="20"/>
          <w:szCs w:val="20"/>
        </w:rPr>
      </w:pPr>
    </w:p>
    <w:p w14:paraId="25DAA23D" w14:textId="23ACE98C" w:rsidR="00775CA3" w:rsidRDefault="00775CA3" w:rsidP="00775CA3">
      <w:pPr>
        <w:spacing w:beforeLines="60" w:before="144" w:afterLines="60" w:after="144"/>
        <w:rPr>
          <w:rFonts w:ascii="Arial" w:hAnsi="Arial" w:cs="Arial"/>
          <w:b/>
          <w:sz w:val="20"/>
          <w:szCs w:val="20"/>
          <w:u w:val="single"/>
        </w:rPr>
      </w:pPr>
      <w:r w:rsidRPr="00775CA3">
        <w:rPr>
          <w:rFonts w:ascii="Arial" w:hAnsi="Arial" w:cs="Arial"/>
          <w:b/>
          <w:sz w:val="20"/>
          <w:szCs w:val="20"/>
          <w:u w:val="single"/>
        </w:rPr>
        <w:t>BAUART:</w:t>
      </w:r>
    </w:p>
    <w:p w14:paraId="645456E6" w14:textId="1296910C" w:rsidR="00775CA3" w:rsidRDefault="00775CA3" w:rsidP="00775CA3">
      <w:pPr>
        <w:rPr>
          <w:rFonts w:ascii="Arial" w:hAnsi="Arial" w:cs="Arial"/>
          <w:sz w:val="20"/>
          <w:szCs w:val="20"/>
        </w:rPr>
      </w:pPr>
      <w:r w:rsidRPr="00A21E08">
        <w:rPr>
          <w:rFonts w:ascii="Arial" w:hAnsi="Arial" w:cs="Arial"/>
          <w:sz w:val="20"/>
          <w:szCs w:val="20"/>
        </w:rPr>
        <w:t>Melaminharz-direktbeschichtete Spanplatten mit ABS-Kanten in Verbindung mit eloxierten oder farbig beschichteten Aluminiumprofilen.</w:t>
      </w:r>
    </w:p>
    <w:p w14:paraId="09E38547" w14:textId="77777777" w:rsidR="00775CA3" w:rsidRDefault="00775CA3" w:rsidP="00775CA3">
      <w:pPr>
        <w:rPr>
          <w:rFonts w:ascii="Arial" w:hAnsi="Arial" w:cs="Arial"/>
          <w:sz w:val="20"/>
          <w:szCs w:val="20"/>
        </w:rPr>
      </w:pPr>
    </w:p>
    <w:p w14:paraId="5C074D57" w14:textId="77777777" w:rsidR="00775CA3" w:rsidRDefault="00775CA3" w:rsidP="00775CA3">
      <w:pPr>
        <w:rPr>
          <w:rFonts w:ascii="Arial" w:hAnsi="Arial" w:cs="Arial"/>
          <w:sz w:val="20"/>
          <w:szCs w:val="20"/>
        </w:rPr>
      </w:pPr>
    </w:p>
    <w:p w14:paraId="604A9C81" w14:textId="2962F813" w:rsidR="00775CA3" w:rsidRDefault="00775CA3" w:rsidP="00775CA3">
      <w:pPr>
        <w:rPr>
          <w:rFonts w:ascii="Arial" w:hAnsi="Arial" w:cs="Arial"/>
          <w:b/>
          <w:sz w:val="20"/>
          <w:szCs w:val="20"/>
          <w:u w:val="single"/>
        </w:rPr>
      </w:pPr>
      <w:r w:rsidRPr="00775CA3">
        <w:rPr>
          <w:rFonts w:ascii="Arial" w:hAnsi="Arial" w:cs="Arial"/>
          <w:b/>
          <w:sz w:val="20"/>
          <w:szCs w:val="20"/>
          <w:u w:val="single"/>
        </w:rPr>
        <w:t>KONSTRUKTION:</w:t>
      </w:r>
    </w:p>
    <w:p w14:paraId="6CD182D1" w14:textId="77777777" w:rsidR="00775CA3" w:rsidRPr="00ED29E1" w:rsidRDefault="00775CA3" w:rsidP="00775CA3">
      <w:pPr>
        <w:spacing w:beforeLines="60" w:before="144" w:afterLines="60" w:after="144"/>
        <w:rPr>
          <w:rFonts w:ascii="Arial" w:hAnsi="Arial" w:cs="Arial"/>
          <w:sz w:val="20"/>
          <w:szCs w:val="20"/>
        </w:rPr>
      </w:pPr>
      <w:r w:rsidRPr="00505AE8">
        <w:rPr>
          <w:rFonts w:ascii="Arial" w:hAnsi="Arial" w:cs="Arial"/>
          <w:sz w:val="20"/>
          <w:szCs w:val="20"/>
        </w:rPr>
        <w:t>Auf der Kabinenaußenseite absolut flächenbündige Konstruktion.</w:t>
      </w:r>
      <w:r>
        <w:rPr>
          <w:rFonts w:ascii="Arial" w:hAnsi="Arial" w:cs="Arial"/>
          <w:sz w:val="20"/>
          <w:szCs w:val="20"/>
        </w:rPr>
        <w:t xml:space="preserve">30 mm starke, </w:t>
      </w:r>
      <w:r w:rsidRPr="00A21E08">
        <w:rPr>
          <w:rFonts w:ascii="Arial" w:hAnsi="Arial" w:cs="Arial"/>
          <w:sz w:val="20"/>
          <w:szCs w:val="20"/>
        </w:rPr>
        <w:t xml:space="preserve">Melaminharz-direktbeschichtete </w:t>
      </w:r>
      <w:r>
        <w:rPr>
          <w:rFonts w:ascii="Arial" w:hAnsi="Arial" w:cs="Arial"/>
          <w:sz w:val="20"/>
          <w:szCs w:val="20"/>
        </w:rPr>
        <w:t>Volls</w:t>
      </w:r>
      <w:r w:rsidRPr="00A21E08">
        <w:rPr>
          <w:rFonts w:ascii="Arial" w:hAnsi="Arial" w:cs="Arial"/>
          <w:sz w:val="20"/>
          <w:szCs w:val="20"/>
        </w:rPr>
        <w:t>panplatten, 30 mm stark,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 xml:space="preserve">Wand- und </w:t>
      </w:r>
      <w:r>
        <w:rPr>
          <w:rFonts w:ascii="Arial" w:hAnsi="Arial" w:cs="Arial"/>
          <w:sz w:val="20"/>
          <w:szCs w:val="20"/>
        </w:rPr>
        <w:t>T</w:t>
      </w:r>
      <w:r w:rsidRPr="00A21E08">
        <w:rPr>
          <w:rFonts w:ascii="Arial" w:hAnsi="Arial" w:cs="Arial"/>
          <w:sz w:val="20"/>
          <w:szCs w:val="20"/>
        </w:rPr>
        <w:t xml:space="preserve">rennwandanschlüsse durch Aluminium-U-Profile über die gesamte Elementhöhe. Über der </w:t>
      </w:r>
      <w:proofErr w:type="gramStart"/>
      <w:r w:rsidRPr="00A21E08">
        <w:rPr>
          <w:rFonts w:ascii="Arial" w:hAnsi="Arial" w:cs="Arial"/>
          <w:sz w:val="20"/>
          <w:szCs w:val="20"/>
        </w:rPr>
        <w:t>Vorderfront</w:t>
      </w:r>
      <w:proofErr w:type="gramEnd"/>
      <w:r w:rsidRPr="00A21E08">
        <w:rPr>
          <w:rFonts w:ascii="Arial" w:hAnsi="Arial" w:cs="Arial"/>
          <w:sz w:val="20"/>
          <w:szCs w:val="20"/>
        </w:rPr>
        <w:t xml:space="preserve"> verläuft ein Aluminiumabdeckprofil, 47 x 27 mm, Kanten leicht gerundet. Zur Stabilisierung umgreift dieses Profil die Platten auf mindestens 10 mm. Aufliegende Profile sind nicht zugelassen. Im Bereich der Türen </w:t>
      </w:r>
      <w:r>
        <w:rPr>
          <w:rFonts w:ascii="Arial" w:hAnsi="Arial" w:cs="Arial"/>
          <w:sz w:val="20"/>
          <w:szCs w:val="20"/>
        </w:rPr>
        <w:t xml:space="preserve">schließen </w:t>
      </w:r>
      <w:proofErr w:type="spellStart"/>
      <w:r w:rsidRPr="00A21E08">
        <w:rPr>
          <w:rFonts w:ascii="Arial" w:hAnsi="Arial" w:cs="Arial"/>
          <w:sz w:val="20"/>
          <w:szCs w:val="20"/>
        </w:rPr>
        <w:t>Einschiebeleisten</w:t>
      </w:r>
      <w:proofErr w:type="spellEnd"/>
      <w:r w:rsidRPr="00A21E08">
        <w:rPr>
          <w:rFonts w:ascii="Arial" w:hAnsi="Arial" w:cs="Arial"/>
          <w:sz w:val="20"/>
          <w:szCs w:val="20"/>
        </w:rPr>
        <w:t xml:space="preserve"> aus Aluminium</w:t>
      </w:r>
      <w:r>
        <w:rPr>
          <w:rFonts w:ascii="Arial" w:hAnsi="Arial" w:cs="Arial"/>
          <w:sz w:val="20"/>
          <w:szCs w:val="20"/>
        </w:rPr>
        <w:t xml:space="preserve"> das Kopfprofil. </w:t>
      </w:r>
    </w:p>
    <w:p w14:paraId="3C947547" w14:textId="77777777" w:rsidR="00775CA3" w:rsidRPr="00F241A0" w:rsidRDefault="00775CA3" w:rsidP="00775CA3">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0094F040" w14:textId="2663F2A5" w:rsidR="00775CA3" w:rsidRDefault="00775CA3" w:rsidP="00775CA3">
      <w:pPr>
        <w:rPr>
          <w:rFonts w:ascii="Arial" w:hAnsi="Arial" w:cs="Arial"/>
          <w:color w:val="4472C4" w:themeColor="accent1"/>
          <w:sz w:val="20"/>
          <w:szCs w:val="20"/>
        </w:rPr>
      </w:pPr>
      <w:r w:rsidRPr="00F241A0">
        <w:rPr>
          <w:rFonts w:ascii="Arial" w:hAnsi="Arial" w:cs="Arial"/>
          <w:b/>
          <w:color w:val="4472C4" w:themeColor="accent1"/>
          <w:sz w:val="20"/>
          <w:szCs w:val="20"/>
        </w:rPr>
        <w:lastRenderedPageBreak/>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6423C3EA" w14:textId="77777777" w:rsidR="00775CA3" w:rsidRDefault="00775CA3" w:rsidP="00775CA3">
      <w:pPr>
        <w:rPr>
          <w:rFonts w:ascii="Arial" w:hAnsi="Arial" w:cs="Arial"/>
          <w:color w:val="4472C4" w:themeColor="accent1"/>
          <w:sz w:val="20"/>
          <w:szCs w:val="20"/>
        </w:rPr>
      </w:pPr>
    </w:p>
    <w:p w14:paraId="61D09A2F" w14:textId="77777777" w:rsidR="000226C1" w:rsidRDefault="000226C1" w:rsidP="00775CA3">
      <w:pPr>
        <w:rPr>
          <w:rFonts w:ascii="Arial" w:hAnsi="Arial" w:cs="Arial"/>
          <w:color w:val="4472C4" w:themeColor="accent1"/>
          <w:sz w:val="20"/>
          <w:szCs w:val="20"/>
        </w:rPr>
      </w:pPr>
    </w:p>
    <w:p w14:paraId="34EBFB00" w14:textId="77777777" w:rsidR="00775CA3" w:rsidRDefault="00775CA3" w:rsidP="00775CA3">
      <w:pPr>
        <w:spacing w:beforeLines="60" w:before="144" w:afterLines="60" w:after="144"/>
        <w:rPr>
          <w:rFonts w:ascii="Arial" w:hAnsi="Arial" w:cs="Arial"/>
          <w:b/>
          <w:sz w:val="20"/>
          <w:szCs w:val="20"/>
          <w:u w:val="single"/>
        </w:rPr>
      </w:pPr>
      <w:r w:rsidRPr="00775CA3">
        <w:rPr>
          <w:rFonts w:ascii="Arial" w:hAnsi="Arial" w:cs="Arial"/>
          <w:b/>
          <w:sz w:val="20"/>
          <w:szCs w:val="20"/>
          <w:u w:val="single"/>
        </w:rPr>
        <w:t>TÜREN:</w:t>
      </w:r>
    </w:p>
    <w:p w14:paraId="0472E04E" w14:textId="4613B400" w:rsidR="00775CA3" w:rsidRPr="00775CA3" w:rsidRDefault="00775CA3" w:rsidP="00775CA3">
      <w:pPr>
        <w:spacing w:beforeLines="60" w:before="144" w:afterLines="60" w:after="144"/>
        <w:rPr>
          <w:rFonts w:ascii="Arial" w:hAnsi="Arial" w:cs="Arial"/>
          <w:b/>
          <w:sz w:val="20"/>
          <w:szCs w:val="20"/>
          <w:u w:val="single"/>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505AE8">
        <w:rPr>
          <w:rFonts w:ascii="Arial" w:hAnsi="Arial" w:cs="Arial"/>
          <w:sz w:val="20"/>
          <w:szCs w:val="20"/>
        </w:rPr>
        <w:t>üren stumpfeinschlagend, mit eingefräster Aluminium-Anschlagleiste. Kabinenaußenseite dadurch absolut flächenbündig, unabhängig von der Öffnungsrichtung der Türen. Anschlagleiste mit eingelassener Profilgummidichtung zur dauerhaften Geräuschdäm</w:t>
      </w:r>
      <w:r>
        <w:rPr>
          <w:rFonts w:ascii="Arial" w:hAnsi="Arial" w:cs="Arial"/>
          <w:sz w:val="20"/>
          <w:szCs w:val="20"/>
        </w:rPr>
        <w:t>pf</w:t>
      </w:r>
      <w:r w:rsidRPr="00505AE8">
        <w:rPr>
          <w:rFonts w:ascii="Arial" w:hAnsi="Arial" w:cs="Arial"/>
          <w:sz w:val="20"/>
          <w:szCs w:val="20"/>
        </w:rPr>
        <w:t xml:space="preserve">ung. Dämpfungen aus Vorlegeband sind nicht zugelassen. Bandseitig </w:t>
      </w:r>
      <w:proofErr w:type="spellStart"/>
      <w:r w:rsidRPr="00505AE8">
        <w:rPr>
          <w:rFonts w:ascii="Arial" w:hAnsi="Arial" w:cs="Arial"/>
          <w:sz w:val="20"/>
          <w:szCs w:val="20"/>
        </w:rPr>
        <w:t>eingenuteter</w:t>
      </w:r>
      <w:proofErr w:type="spellEnd"/>
      <w:r w:rsidRPr="00505AE8">
        <w:rPr>
          <w:rFonts w:ascii="Arial" w:hAnsi="Arial" w:cs="Arial"/>
          <w:sz w:val="20"/>
          <w:szCs w:val="20"/>
        </w:rPr>
        <w:t>, Kunststoffkeder zur Abdeckung des Türspaltes. Nicht eingefräste Sichtschutzlösungen sind nicht zugelassen</w:t>
      </w:r>
      <w:r>
        <w:rPr>
          <w:rFonts w:ascii="Arial" w:hAnsi="Arial" w:cs="Arial"/>
          <w:sz w:val="20"/>
          <w:szCs w:val="20"/>
        </w:rPr>
        <w:t>.</w:t>
      </w:r>
    </w:p>
    <w:p w14:paraId="1FAC6D5B" w14:textId="77777777" w:rsidR="00775CA3" w:rsidRDefault="00775CA3" w:rsidP="00775CA3">
      <w:pPr>
        <w:rPr>
          <w:rFonts w:ascii="Arial" w:hAnsi="Arial" w:cs="Arial"/>
          <w:sz w:val="20"/>
          <w:szCs w:val="20"/>
          <w:u w:val="single"/>
        </w:rPr>
      </w:pPr>
    </w:p>
    <w:p w14:paraId="642B4378" w14:textId="77777777" w:rsid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BESCHLÄGE:</w:t>
      </w:r>
    </w:p>
    <w:p w14:paraId="1CC8464C" w14:textId="77777777" w:rsidR="000226C1" w:rsidRPr="00ED29E1" w:rsidRDefault="000226C1" w:rsidP="000226C1">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ABS 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4A3D8D8D" w14:textId="77777777" w:rsidR="000226C1" w:rsidRDefault="000226C1" w:rsidP="000226C1">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366C400D" w14:textId="77777777" w:rsidR="000226C1" w:rsidRDefault="000226C1" w:rsidP="000226C1">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71E206CA" w14:textId="77777777" w:rsidR="000226C1" w:rsidRDefault="000226C1" w:rsidP="000226C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072B6BF2" w14:textId="77777777" w:rsidR="000226C1"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27D8E06F" w14:textId="77777777" w:rsidR="000226C1" w:rsidRDefault="000226C1" w:rsidP="000226C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4626BAAC" w14:textId="77777777" w:rsidR="000226C1" w:rsidRPr="00F241A0"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56D422BD" w14:textId="77777777" w:rsidR="000226C1"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57B24FDC" w14:textId="3A6404C7" w:rsidR="000226C1" w:rsidRDefault="000226C1" w:rsidP="000226C1">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w:t>
      </w:r>
      <w:r>
        <w:rPr>
          <w:rFonts w:ascii="Arial" w:hAnsi="Arial" w:cs="Arial"/>
          <w:color w:val="4472C4" w:themeColor="accent1"/>
          <w:sz w:val="20"/>
          <w:szCs w:val="20"/>
        </w:rPr>
        <w:lastRenderedPageBreak/>
        <w:t xml:space="preserve">eloxiertem Aluminium mit besonders greiffreundlichem Drehknopf mit zwei deutlich sichtbaren, mindestens 25 mm breiten Sichtfenstern der Frei-/Besetzt-Anzeige. Der Verriegelungszustand muss auch innerhalb der Kabine angezeigt werden. Beschlagslösungen, die den Verriegelungszustand in der Kabine nicht anzeigen sind nicht zugelassen. Riegelschloss mit Zinkdruckgussriegel und Edelstahlstulp. </w:t>
      </w:r>
    </w:p>
    <w:p w14:paraId="3605EFAB" w14:textId="6EAE93AB" w:rsidR="000226C1" w:rsidRPr="000226C1" w:rsidRDefault="000226C1" w:rsidP="000226C1">
      <w:pPr>
        <w:spacing w:beforeLines="60" w:before="144" w:afterLines="60" w:after="144"/>
        <w:rPr>
          <w:rFonts w:ascii="Arial" w:hAnsi="Arial" w:cs="Arial"/>
          <w:b/>
          <w:sz w:val="20"/>
          <w:szCs w:val="20"/>
          <w:u w:val="single"/>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322C2F9C" w14:textId="77777777" w:rsidR="000226C1" w:rsidRDefault="000226C1" w:rsidP="00775CA3">
      <w:pPr>
        <w:rPr>
          <w:rFonts w:ascii="Arial" w:hAnsi="Arial" w:cs="Arial"/>
          <w:sz w:val="20"/>
          <w:szCs w:val="20"/>
          <w:u w:val="single"/>
        </w:rPr>
      </w:pPr>
    </w:p>
    <w:p w14:paraId="57D08544" w14:textId="77777777" w:rsidR="000226C1" w:rsidRP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FÜSSE:</w:t>
      </w:r>
    </w:p>
    <w:p w14:paraId="3B5666CA" w14:textId="77777777" w:rsidR="000226C1" w:rsidRPr="00F241A0" w:rsidRDefault="000226C1" w:rsidP="000226C1">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08C06432" w14:textId="7CB230D1" w:rsidR="000226C1" w:rsidRDefault="000226C1" w:rsidP="000226C1">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54525EBA" w14:textId="77777777" w:rsidR="000226C1" w:rsidRDefault="000226C1" w:rsidP="000226C1">
      <w:pPr>
        <w:rPr>
          <w:rFonts w:ascii="Arial" w:hAnsi="Arial" w:cs="Arial"/>
          <w:color w:val="4472C4" w:themeColor="accent1"/>
          <w:sz w:val="20"/>
          <w:szCs w:val="20"/>
        </w:rPr>
      </w:pPr>
    </w:p>
    <w:p w14:paraId="71BF6C47" w14:textId="77777777" w:rsid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STANDARDZUBEHÖR:</w:t>
      </w:r>
    </w:p>
    <w:p w14:paraId="331ABF17" w14:textId="77777777" w:rsidR="000226C1" w:rsidRPr="00FB6A5C" w:rsidRDefault="000226C1" w:rsidP="000226C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2421A3BC" w14:textId="77777777" w:rsidR="000226C1"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63F3D2D" w14:textId="399316A0" w:rsidR="000226C1"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E11E19D" w14:textId="77777777" w:rsidR="000226C1" w:rsidRDefault="000226C1" w:rsidP="000226C1">
      <w:pPr>
        <w:spacing w:beforeLines="60" w:before="144" w:afterLines="60" w:after="144"/>
        <w:rPr>
          <w:rFonts w:ascii="Arial" w:hAnsi="Arial" w:cs="Arial"/>
          <w:color w:val="4472C4" w:themeColor="accent1"/>
          <w:sz w:val="20"/>
          <w:szCs w:val="20"/>
        </w:rPr>
      </w:pPr>
    </w:p>
    <w:p w14:paraId="79E8CBCC" w14:textId="77777777" w:rsidR="000226C1" w:rsidRP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FARBEN:</w:t>
      </w:r>
    </w:p>
    <w:p w14:paraId="7465A145" w14:textId="7DC62A38" w:rsidR="000226C1" w:rsidRDefault="000226C1" w:rsidP="000226C1">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3F00A818" w14:textId="4A9228B1" w:rsidR="004F6C76" w:rsidRPr="003D10BF" w:rsidRDefault="004F6C76" w:rsidP="004F6C76">
      <w:pPr>
        <w:rPr>
          <w:rFonts w:ascii="Arial" w:hAnsi="Arial" w:cs="Arial"/>
          <w:color w:val="4472C4" w:themeColor="accent1"/>
          <w:sz w:val="20"/>
          <w:szCs w:val="20"/>
        </w:rPr>
      </w:pPr>
      <w:r w:rsidRPr="003D10BF">
        <w:rPr>
          <w:rFonts w:ascii="Arial" w:hAnsi="Arial" w:cs="Arial"/>
          <w:b/>
          <w:color w:val="4472C4" w:themeColor="accent1"/>
          <w:sz w:val="20"/>
          <w:szCs w:val="20"/>
        </w:rPr>
        <w:t>Als Alternative:</w:t>
      </w:r>
      <w:r w:rsidRPr="003D10BF">
        <w:rPr>
          <w:rFonts w:ascii="Arial" w:hAnsi="Arial" w:cs="Arial"/>
          <w:color w:val="4472C4" w:themeColor="accent1"/>
          <w:sz w:val="20"/>
          <w:szCs w:val="20"/>
        </w:rPr>
        <w:t xml:space="preserve"> </w:t>
      </w:r>
      <w:r w:rsidRPr="003D10BF">
        <w:rPr>
          <w:rFonts w:ascii="Arial" w:hAnsi="Arial" w:cs="Arial"/>
          <w:color w:val="4472C4" w:themeColor="accent1"/>
          <w:sz w:val="20"/>
          <w:szCs w:val="20"/>
        </w:rPr>
        <w:br/>
        <w:t xml:space="preserve">Variante </w:t>
      </w:r>
      <w:r w:rsidR="00F25AD6">
        <w:rPr>
          <w:rFonts w:ascii="Arial" w:hAnsi="Arial" w:cs="Arial"/>
          <w:color w:val="4472C4" w:themeColor="accent1"/>
          <w:sz w:val="20"/>
          <w:szCs w:val="20"/>
        </w:rPr>
        <w:t>BLACKLINE</w:t>
      </w:r>
      <w:r w:rsidRPr="003D10BF">
        <w:rPr>
          <w:rFonts w:ascii="Arial" w:hAnsi="Arial" w:cs="Arial"/>
          <w:color w:val="4472C4" w:themeColor="accent1"/>
          <w:sz w:val="20"/>
          <w:szCs w:val="20"/>
        </w:rPr>
        <w:t xml:space="preserve">: Designvariante in schwarz. Einhandbeschlag INSAFE oder Drückergarnitur und sämtliche weiteren Türbeschläge (Scharniere, Haken, Puffer) aus schwarz eloxiertem Aluminium. </w:t>
      </w:r>
    </w:p>
    <w:p w14:paraId="29BA78F7" w14:textId="77777777" w:rsidR="000226C1" w:rsidRDefault="000226C1" w:rsidP="000226C1">
      <w:pPr>
        <w:rPr>
          <w:rFonts w:ascii="Arial" w:hAnsi="Arial" w:cs="Arial"/>
          <w:sz w:val="20"/>
          <w:szCs w:val="20"/>
          <w:u w:val="single"/>
        </w:rPr>
      </w:pPr>
    </w:p>
    <w:p w14:paraId="09A2384A" w14:textId="77777777" w:rsid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HÖHE:</w:t>
      </w:r>
    </w:p>
    <w:p w14:paraId="50A042A6" w14:textId="77777777" w:rsidR="000226C1" w:rsidRPr="00F241A0" w:rsidRDefault="000226C1" w:rsidP="000226C1">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5746C27E" w14:textId="2F29C335" w:rsidR="000226C1" w:rsidRDefault="000226C1" w:rsidP="000226C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2C4A1CD1" w14:textId="77777777" w:rsidR="000226C1" w:rsidRDefault="000226C1" w:rsidP="000226C1">
      <w:pPr>
        <w:spacing w:beforeLines="60" w:before="144" w:afterLines="60" w:after="144"/>
        <w:rPr>
          <w:rFonts w:ascii="Arial" w:hAnsi="Arial" w:cs="Arial"/>
          <w:color w:val="4472C4" w:themeColor="accent1"/>
          <w:sz w:val="20"/>
          <w:szCs w:val="20"/>
        </w:rPr>
      </w:pPr>
    </w:p>
    <w:p w14:paraId="1303D3BA" w14:textId="77777777" w:rsidR="000226C1" w:rsidRPr="000226C1" w:rsidRDefault="000226C1" w:rsidP="000226C1">
      <w:pPr>
        <w:spacing w:beforeLines="60" w:before="144" w:afterLines="60" w:after="144"/>
        <w:rPr>
          <w:rFonts w:ascii="Arial" w:hAnsi="Arial" w:cs="Arial"/>
          <w:b/>
          <w:sz w:val="20"/>
          <w:szCs w:val="20"/>
          <w:u w:val="single"/>
        </w:rPr>
      </w:pPr>
      <w:r w:rsidRPr="000226C1">
        <w:rPr>
          <w:rFonts w:ascii="Arial" w:hAnsi="Arial" w:cs="Arial"/>
          <w:b/>
          <w:sz w:val="20"/>
          <w:szCs w:val="20"/>
          <w:u w:val="single"/>
        </w:rPr>
        <w:t>ZUBEHÖR:</w:t>
      </w:r>
    </w:p>
    <w:p w14:paraId="11258919" w14:textId="77777777" w:rsidR="000226C1" w:rsidRPr="00F241A0" w:rsidRDefault="000226C1" w:rsidP="000226C1">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w:t>
      </w:r>
      <w:r w:rsidRPr="00F241A0">
        <w:rPr>
          <w:rFonts w:ascii="Arial" w:hAnsi="Arial" w:cs="Arial"/>
          <w:sz w:val="20"/>
          <w:szCs w:val="20"/>
        </w:rPr>
        <w:lastRenderedPageBreak/>
        <w:t>verschraubt sind und diese zusätzlich stabilisieren. Aluminiumronden mit Auflagefläche zum Mauerwerk, die zusätzlich mit Klebstoff versehen wird, um die Schamwand optimal zu befestigen.</w:t>
      </w:r>
    </w:p>
    <w:p w14:paraId="66602F4F" w14:textId="68093010" w:rsidR="000226C1" w:rsidRPr="000226C1" w:rsidRDefault="000226C1" w:rsidP="000226C1">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38B818F5" w14:textId="77777777" w:rsidR="000226C1" w:rsidRDefault="000226C1" w:rsidP="000226C1">
      <w:pPr>
        <w:rPr>
          <w:rFonts w:ascii="Arial" w:hAnsi="Arial" w:cs="Arial"/>
          <w:sz w:val="20"/>
          <w:szCs w:val="20"/>
          <w:u w:val="single"/>
        </w:rPr>
      </w:pPr>
    </w:p>
    <w:p w14:paraId="4FC1128B" w14:textId="77777777" w:rsidR="000226C1" w:rsidRDefault="000226C1" w:rsidP="000226C1">
      <w:pPr>
        <w:rPr>
          <w:rFonts w:ascii="Arial" w:hAnsi="Arial" w:cs="Arial"/>
          <w:sz w:val="20"/>
          <w:szCs w:val="20"/>
          <w:u w:val="single"/>
        </w:rPr>
      </w:pPr>
    </w:p>
    <w:p w14:paraId="0F0D95C5" w14:textId="147881A2" w:rsidR="000226C1" w:rsidRPr="00775CA3" w:rsidRDefault="004F6C76" w:rsidP="000226C1">
      <w:pPr>
        <w:rPr>
          <w:rFonts w:ascii="Arial" w:hAnsi="Arial" w:cs="Arial"/>
          <w:sz w:val="20"/>
          <w:szCs w:val="20"/>
          <w:u w:val="single"/>
        </w:rPr>
      </w:pPr>
      <w:r>
        <w:rPr>
          <w:rFonts w:ascii="Arial" w:hAnsi="Arial" w:cs="Arial"/>
          <w:b/>
          <w:sz w:val="20"/>
          <w:szCs w:val="20"/>
        </w:rPr>
        <w:t>09/2024</w:t>
      </w:r>
    </w:p>
    <w:sectPr w:rsidR="000226C1" w:rsidRPr="00775CA3"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0449126">
    <w:abstractNumId w:val="2"/>
  </w:num>
  <w:num w:numId="2" w16cid:durableId="1214193010">
    <w:abstractNumId w:val="1"/>
  </w:num>
  <w:num w:numId="3" w16cid:durableId="1340934457">
    <w:abstractNumId w:val="0"/>
  </w:num>
  <w:num w:numId="4" w16cid:durableId="204401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226C1"/>
    <w:rsid w:val="0002718A"/>
    <w:rsid w:val="00065869"/>
    <w:rsid w:val="000C2641"/>
    <w:rsid w:val="000E49B2"/>
    <w:rsid w:val="000F719B"/>
    <w:rsid w:val="001C2F4B"/>
    <w:rsid w:val="001C430C"/>
    <w:rsid w:val="00224843"/>
    <w:rsid w:val="002B0CDB"/>
    <w:rsid w:val="002C2EC5"/>
    <w:rsid w:val="0030792D"/>
    <w:rsid w:val="00343003"/>
    <w:rsid w:val="00386D73"/>
    <w:rsid w:val="003E0B23"/>
    <w:rsid w:val="004477AF"/>
    <w:rsid w:val="00483370"/>
    <w:rsid w:val="004F6C76"/>
    <w:rsid w:val="00505AE8"/>
    <w:rsid w:val="0055046F"/>
    <w:rsid w:val="0055246D"/>
    <w:rsid w:val="005979F5"/>
    <w:rsid w:val="00775CA3"/>
    <w:rsid w:val="00787D97"/>
    <w:rsid w:val="00912DF4"/>
    <w:rsid w:val="00950A0B"/>
    <w:rsid w:val="009E63C1"/>
    <w:rsid w:val="00A21E08"/>
    <w:rsid w:val="00A24CF3"/>
    <w:rsid w:val="00A65B78"/>
    <w:rsid w:val="00AD3A35"/>
    <w:rsid w:val="00B32109"/>
    <w:rsid w:val="00BD64CE"/>
    <w:rsid w:val="00C6673E"/>
    <w:rsid w:val="00DF4FAC"/>
    <w:rsid w:val="00E35925"/>
    <w:rsid w:val="00ED29E1"/>
    <w:rsid w:val="00F05F07"/>
    <w:rsid w:val="00F241A0"/>
    <w:rsid w:val="00F25AD6"/>
    <w:rsid w:val="00F80791"/>
    <w:rsid w:val="00F83C59"/>
    <w:rsid w:val="00FB6A5C"/>
    <w:rsid w:val="00FD0BF0"/>
    <w:rsid w:val="00FF6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049">
      <w:bodyDiv w:val="1"/>
      <w:marLeft w:val="0"/>
      <w:marRight w:val="0"/>
      <w:marTop w:val="0"/>
      <w:marBottom w:val="0"/>
      <w:divBdr>
        <w:top w:val="none" w:sz="0" w:space="0" w:color="auto"/>
        <w:left w:val="none" w:sz="0" w:space="0" w:color="auto"/>
        <w:bottom w:val="none" w:sz="0" w:space="0" w:color="auto"/>
        <w:right w:val="none" w:sz="0" w:space="0" w:color="auto"/>
      </w:divBdr>
    </w:div>
    <w:div w:id="363478247">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1EB85195-41DC-4C8D-829E-FFA13D6CD8D8}">
  <ds:schemaRefs>
    <ds:schemaRef ds:uri="http://schemas.microsoft.com/sharepoint/v3/contenttype/forms"/>
  </ds:schemaRefs>
</ds:datastoreItem>
</file>

<file path=customXml/itemProps2.xml><?xml version="1.0" encoding="utf-8"?>
<ds:datastoreItem xmlns:ds="http://schemas.openxmlformats.org/officeDocument/2006/customXml" ds:itemID="{9DDABD71-FBC0-46FF-BE09-2320D3D7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1E7E9-597D-49D6-804D-201ABEB7E8B4}">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2023-05-16T07:34:00Z</dcterms:created>
  <dcterms:modified xsi:type="dcterms:W3CDTF">2024-08-28T06:20:00Z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