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654C63DC" w:rsidR="000F719B" w:rsidRDefault="008B5F25" w:rsidP="002F503B">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SVF30 LOOK&amp;WAVE</w:t>
      </w:r>
    </w:p>
    <w:p w14:paraId="60F79488" w14:textId="77777777" w:rsidR="008B5F25" w:rsidRDefault="008B5F25" w:rsidP="002F503B">
      <w:pPr>
        <w:spacing w:beforeLines="60" w:before="144" w:afterLines="60" w:after="144"/>
        <w:rPr>
          <w:rFonts w:ascii="Arial" w:hAnsi="Arial" w:cs="Arial"/>
          <w:b/>
          <w:sz w:val="20"/>
          <w:szCs w:val="20"/>
        </w:rPr>
      </w:pPr>
    </w:p>
    <w:p w14:paraId="3EF03EC3" w14:textId="21A48F8A" w:rsidR="008B5F25" w:rsidRDefault="008B5F25" w:rsidP="002F503B">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653C53BC" w14:textId="77777777" w:rsidR="008B5F25" w:rsidRDefault="008B5F25" w:rsidP="002F503B">
      <w:pPr>
        <w:spacing w:beforeLines="60" w:before="144" w:afterLines="60" w:after="144"/>
        <w:rPr>
          <w:rFonts w:ascii="Arial" w:hAnsi="Arial" w:cs="Arial"/>
          <w:b/>
          <w:color w:val="000000" w:themeColor="text1"/>
          <w:sz w:val="20"/>
          <w:szCs w:val="20"/>
        </w:rPr>
      </w:pPr>
    </w:p>
    <w:p w14:paraId="2A915BA5" w14:textId="77777777" w:rsidR="008B5F25" w:rsidRDefault="008B5F25" w:rsidP="002F503B">
      <w:pPr>
        <w:spacing w:beforeLines="60" w:before="144" w:afterLines="60" w:after="144"/>
        <w:rPr>
          <w:rFonts w:ascii="Arial" w:hAnsi="Arial" w:cs="Arial"/>
          <w:b/>
          <w:color w:val="4472C4" w:themeColor="accent1"/>
          <w:sz w:val="20"/>
          <w:szCs w:val="20"/>
          <w:u w:val="single"/>
        </w:rPr>
      </w:pPr>
      <w:r w:rsidRPr="008B5F25">
        <w:rPr>
          <w:rFonts w:ascii="Arial" w:hAnsi="Arial" w:cs="Arial"/>
          <w:b/>
          <w:sz w:val="20"/>
          <w:szCs w:val="20"/>
          <w:u w:val="single"/>
        </w:rPr>
        <w:t>FABRIKAT:</w:t>
      </w:r>
    </w:p>
    <w:p w14:paraId="0375D567" w14:textId="5BC18828" w:rsidR="008B5F25" w:rsidRDefault="008B5F25" w:rsidP="002F503B">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SVF30 LOOK&amp;WAVE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10"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1E24F92" w14:textId="77777777" w:rsidR="008B5F25" w:rsidRDefault="008B5F25" w:rsidP="002F503B">
      <w:pPr>
        <w:spacing w:beforeLines="60" w:before="144" w:afterLines="60" w:after="144"/>
        <w:rPr>
          <w:rFonts w:ascii="Arial" w:hAnsi="Arial" w:cs="Arial"/>
          <w:sz w:val="20"/>
          <w:szCs w:val="20"/>
        </w:rPr>
      </w:pPr>
    </w:p>
    <w:p w14:paraId="7F2BB9BE" w14:textId="4B81A635" w:rsidR="008B5F25" w:rsidRDefault="008B5F25" w:rsidP="002F503B">
      <w:pPr>
        <w:spacing w:beforeLines="60" w:before="144" w:afterLines="60" w:after="144"/>
        <w:rPr>
          <w:rFonts w:ascii="Arial" w:hAnsi="Arial" w:cs="Arial"/>
          <w:b/>
          <w:sz w:val="20"/>
          <w:szCs w:val="20"/>
          <w:u w:val="single"/>
        </w:rPr>
      </w:pPr>
      <w:r w:rsidRPr="008B5F25">
        <w:rPr>
          <w:rFonts w:ascii="Arial" w:hAnsi="Arial" w:cs="Arial"/>
          <w:b/>
          <w:sz w:val="20"/>
          <w:szCs w:val="20"/>
          <w:u w:val="single"/>
        </w:rPr>
        <w:t>ZERTIFIZIERUNGEN, NORMEN:</w:t>
      </w:r>
    </w:p>
    <w:p w14:paraId="456A507E" w14:textId="77777777" w:rsidR="008B5F25" w:rsidRPr="00F241A0" w:rsidRDefault="008B5F25" w:rsidP="008B5F25">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1A9EC5C5" w14:textId="77777777" w:rsidR="008B5F25" w:rsidRPr="00F241A0" w:rsidRDefault="008B5F25" w:rsidP="008B5F25">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5815E1CB" w14:textId="77777777" w:rsidR="008B5F25" w:rsidRPr="00F241A0" w:rsidRDefault="008B5F25" w:rsidP="008B5F25">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A8410AC" w14:textId="77777777" w:rsidR="008B5F25" w:rsidRPr="00F241A0" w:rsidRDefault="008B5F25" w:rsidP="008B5F25">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17806DDB" w14:textId="77777777" w:rsidR="008B5F25" w:rsidRPr="00F241A0" w:rsidRDefault="008B5F25" w:rsidP="008B5F2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5031618" w14:textId="77777777" w:rsidR="008B5F25" w:rsidRPr="00F241A0" w:rsidRDefault="008B5F25" w:rsidP="008B5F25">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2735EA6" w14:textId="77777777" w:rsidR="008B5F25" w:rsidRDefault="008B5F25" w:rsidP="008B5F2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17755D1A" w14:textId="77777777" w:rsidR="008B5F25" w:rsidRDefault="008B5F25" w:rsidP="008B5F25">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ABBE5C3" w14:textId="3D6CF164" w:rsidR="008B5F25" w:rsidRDefault="008B5F25" w:rsidP="008B5F25">
      <w:pPr>
        <w:pStyle w:val="Listenabsatz"/>
        <w:numPr>
          <w:ilvl w:val="0"/>
          <w:numId w:val="3"/>
        </w:numPr>
        <w:spacing w:beforeLines="60" w:before="144" w:afterLines="60" w:after="144"/>
        <w:rPr>
          <w:rFonts w:ascii="Arial" w:hAnsi="Arial" w:cs="Arial"/>
          <w:sz w:val="20"/>
          <w:szCs w:val="20"/>
        </w:rPr>
      </w:pPr>
      <w:r w:rsidRPr="008B5F25">
        <w:rPr>
          <w:rFonts w:ascii="Arial" w:hAnsi="Arial" w:cs="Arial"/>
          <w:sz w:val="20"/>
          <w:szCs w:val="20"/>
        </w:rPr>
        <w:t>Befestigungsmittel, wie Schrauben, Nieten, etc. verzinkt oder aus Edelstahl</w:t>
      </w:r>
    </w:p>
    <w:p w14:paraId="7DE064DB" w14:textId="77777777" w:rsidR="008B5F25" w:rsidRDefault="008B5F25" w:rsidP="008B5F25">
      <w:pPr>
        <w:spacing w:beforeLines="60" w:before="144" w:afterLines="60" w:after="144"/>
        <w:rPr>
          <w:rFonts w:ascii="Arial" w:hAnsi="Arial" w:cs="Arial"/>
          <w:b/>
          <w:sz w:val="20"/>
          <w:szCs w:val="20"/>
        </w:rPr>
      </w:pPr>
    </w:p>
    <w:p w14:paraId="6C0C6CEA" w14:textId="346410AC"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BAUART:</w:t>
      </w:r>
    </w:p>
    <w:p w14:paraId="485A7017" w14:textId="508AEAE3" w:rsidR="008B5F25" w:rsidRDefault="008B5F25" w:rsidP="008B5F25">
      <w:pPr>
        <w:spacing w:beforeLines="60" w:before="144" w:afterLines="60" w:after="144"/>
        <w:rPr>
          <w:rFonts w:ascii="Arial" w:hAnsi="Arial" w:cs="Arial"/>
          <w:sz w:val="20"/>
          <w:szCs w:val="20"/>
        </w:rPr>
      </w:pPr>
      <w:r>
        <w:rPr>
          <w:rFonts w:ascii="Arial" w:hAnsi="Arial" w:cs="Arial"/>
          <w:sz w:val="20"/>
          <w:szCs w:val="20"/>
        </w:rPr>
        <w:t xml:space="preserve">Berührungsfreie WC-Trennwandanlage. Türen und Verriegelungen angetrieben durch Motoren mit Sensorsteuerung. </w:t>
      </w:r>
      <w:r w:rsidRPr="00A21E08">
        <w:rPr>
          <w:rFonts w:ascii="Arial" w:hAnsi="Arial" w:cs="Arial"/>
          <w:sz w:val="20"/>
          <w:szCs w:val="20"/>
        </w:rPr>
        <w:t>Melaminharz-direktbeschichtete Spanplatten mit ABS-Kanten in Verbindung mit eloxierten oder farbig beschichteten Aluminiumprofilen.</w:t>
      </w:r>
    </w:p>
    <w:p w14:paraId="7B232791" w14:textId="77777777" w:rsidR="008B5F25" w:rsidRPr="008B5F25" w:rsidRDefault="008B5F25" w:rsidP="008B5F25">
      <w:pPr>
        <w:spacing w:beforeLines="60" w:before="144" w:afterLines="60" w:after="144"/>
        <w:rPr>
          <w:rFonts w:ascii="Arial" w:hAnsi="Arial" w:cs="Arial"/>
          <w:sz w:val="20"/>
          <w:szCs w:val="20"/>
          <w:u w:val="single"/>
        </w:rPr>
      </w:pPr>
    </w:p>
    <w:p w14:paraId="5BB84472" w14:textId="4726A294"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KONSTRUKTION:</w:t>
      </w:r>
    </w:p>
    <w:p w14:paraId="3A8E7218" w14:textId="77777777" w:rsidR="008B5F25" w:rsidRPr="00ED29E1" w:rsidRDefault="008B5F25" w:rsidP="008B5F25">
      <w:pPr>
        <w:spacing w:beforeLines="60" w:before="144" w:afterLines="60" w:after="144"/>
        <w:rPr>
          <w:rFonts w:ascii="Arial" w:hAnsi="Arial" w:cs="Arial"/>
          <w:sz w:val="20"/>
          <w:szCs w:val="20"/>
        </w:rPr>
      </w:pPr>
      <w:r w:rsidRPr="00505AE8">
        <w:rPr>
          <w:rFonts w:ascii="Arial" w:hAnsi="Arial" w:cs="Arial"/>
          <w:sz w:val="20"/>
          <w:szCs w:val="20"/>
        </w:rPr>
        <w:t>Auf der Kabinenaußenseite absolut flächenbündige Konstruktion.</w:t>
      </w:r>
      <w:r>
        <w:rPr>
          <w:rFonts w:ascii="Arial" w:hAnsi="Arial" w:cs="Arial"/>
          <w:sz w:val="20"/>
          <w:szCs w:val="20"/>
        </w:rPr>
        <w:t xml:space="preserve">30 mm starke, </w:t>
      </w:r>
      <w:r w:rsidRPr="00A21E08">
        <w:rPr>
          <w:rFonts w:ascii="Arial" w:hAnsi="Arial" w:cs="Arial"/>
          <w:sz w:val="20"/>
          <w:szCs w:val="20"/>
        </w:rPr>
        <w:t xml:space="preserve">Melaminharz-direktbeschichtete </w:t>
      </w:r>
      <w:r>
        <w:rPr>
          <w:rFonts w:ascii="Arial" w:hAnsi="Arial" w:cs="Arial"/>
          <w:sz w:val="20"/>
          <w:szCs w:val="20"/>
        </w:rPr>
        <w:t>Volls</w:t>
      </w:r>
      <w:r w:rsidRPr="00A21E08">
        <w:rPr>
          <w:rFonts w:ascii="Arial" w:hAnsi="Arial" w:cs="Arial"/>
          <w:sz w:val="20"/>
          <w:szCs w:val="20"/>
        </w:rPr>
        <w:t>panplatten, 30 mm stark,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 xml:space="preserve">Wand- und </w:t>
      </w:r>
      <w:r>
        <w:rPr>
          <w:rFonts w:ascii="Arial" w:hAnsi="Arial" w:cs="Arial"/>
          <w:sz w:val="20"/>
          <w:szCs w:val="20"/>
        </w:rPr>
        <w:t>T</w:t>
      </w:r>
      <w:r w:rsidRPr="00A21E08">
        <w:rPr>
          <w:rFonts w:ascii="Arial" w:hAnsi="Arial" w:cs="Arial"/>
          <w:sz w:val="20"/>
          <w:szCs w:val="20"/>
        </w:rPr>
        <w:t xml:space="preserve">rennwandanschlüsse durch Aluminium-U-Profile über die gesamte Elementhöhe. </w:t>
      </w:r>
      <w:r w:rsidRPr="00851AC7">
        <w:rPr>
          <w:rFonts w:ascii="Arial" w:hAnsi="Arial" w:cs="Arial"/>
          <w:sz w:val="20"/>
          <w:szCs w:val="20"/>
        </w:rPr>
        <w:t xml:space="preserve">Über der </w:t>
      </w:r>
      <w:proofErr w:type="gramStart"/>
      <w:r w:rsidRPr="00851AC7">
        <w:rPr>
          <w:rFonts w:ascii="Arial" w:hAnsi="Arial" w:cs="Arial"/>
          <w:sz w:val="20"/>
          <w:szCs w:val="20"/>
        </w:rPr>
        <w:t>Vorderfront</w:t>
      </w:r>
      <w:proofErr w:type="gramEnd"/>
      <w:r w:rsidRPr="00851AC7">
        <w:rPr>
          <w:rFonts w:ascii="Arial" w:hAnsi="Arial" w:cs="Arial"/>
          <w:sz w:val="20"/>
          <w:szCs w:val="20"/>
        </w:rPr>
        <w:t xml:space="preserve"> verläuft zur Stabilisierung ein Aluminiumprofil 100 x 80 mm. Die Wandanschlüsse erfolgen mittels Schattenfuge.</w:t>
      </w:r>
    </w:p>
    <w:p w14:paraId="079D59E6" w14:textId="05BBDCA3" w:rsidR="008B5F25" w:rsidRDefault="008B5F25" w:rsidP="008B5F2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EN 13501-1. Die entsprechenden Klassifizierungszertifikate sind vorzulegen.</w:t>
      </w:r>
    </w:p>
    <w:p w14:paraId="2C71BFD0" w14:textId="77777777" w:rsidR="008B5F25" w:rsidRDefault="008B5F25" w:rsidP="008B5F25">
      <w:pPr>
        <w:spacing w:beforeLines="60" w:before="144" w:afterLines="60" w:after="144"/>
        <w:rPr>
          <w:rFonts w:ascii="Arial" w:hAnsi="Arial" w:cs="Arial"/>
          <w:color w:val="4472C4" w:themeColor="accent1"/>
          <w:sz w:val="20"/>
          <w:szCs w:val="20"/>
        </w:rPr>
      </w:pPr>
    </w:p>
    <w:p w14:paraId="44F9130F" w14:textId="77777777" w:rsidR="008B5F25" w:rsidRP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TÜREN:</w:t>
      </w:r>
    </w:p>
    <w:p w14:paraId="63BF825D" w14:textId="660EBAF9" w:rsidR="008B5F25" w:rsidRDefault="008B5F25" w:rsidP="008B5F25">
      <w:pPr>
        <w:spacing w:beforeLines="60" w:before="144" w:afterLines="60" w:after="144"/>
        <w:rPr>
          <w:rFonts w:ascii="Arial" w:hAnsi="Arial" w:cs="Arial"/>
          <w:sz w:val="20"/>
          <w:szCs w:val="20"/>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505AE8">
        <w:rPr>
          <w:rFonts w:ascii="Arial" w:hAnsi="Arial" w:cs="Arial"/>
          <w:sz w:val="20"/>
          <w:szCs w:val="20"/>
        </w:rPr>
        <w:t>üren stumpfeinschlagend, mit eingefräster Aluminium-Anschlagleiste. Kabinenaußenseite dadurch absolut flächenbündig, unabhängig von der Öffnungsrichtung der Türen. Anschlagleiste mit eingelassener Profilgummidichtung zur dauerhaften Geräuschdäm</w:t>
      </w:r>
      <w:r>
        <w:rPr>
          <w:rFonts w:ascii="Arial" w:hAnsi="Arial" w:cs="Arial"/>
          <w:sz w:val="20"/>
          <w:szCs w:val="20"/>
        </w:rPr>
        <w:t>pf</w:t>
      </w:r>
      <w:r w:rsidRPr="00505AE8">
        <w:rPr>
          <w:rFonts w:ascii="Arial" w:hAnsi="Arial" w:cs="Arial"/>
          <w:sz w:val="20"/>
          <w:szCs w:val="20"/>
        </w:rPr>
        <w:t xml:space="preserve">ung. Dämpfungen aus Vorlegeband sind nicht zugelassen. Bandseitig </w:t>
      </w:r>
      <w:proofErr w:type="spellStart"/>
      <w:r w:rsidRPr="00505AE8">
        <w:rPr>
          <w:rFonts w:ascii="Arial" w:hAnsi="Arial" w:cs="Arial"/>
          <w:sz w:val="20"/>
          <w:szCs w:val="20"/>
        </w:rPr>
        <w:t>eingenuteter</w:t>
      </w:r>
      <w:proofErr w:type="spellEnd"/>
      <w:r w:rsidRPr="00505AE8">
        <w:rPr>
          <w:rFonts w:ascii="Arial" w:hAnsi="Arial" w:cs="Arial"/>
          <w:sz w:val="20"/>
          <w:szCs w:val="20"/>
        </w:rPr>
        <w:t>, Kunststoffkeder zur Abdeckung des Türspaltes. Nicht eingefräste Sichtschutzlösungen sind nicht zugelassen</w:t>
      </w:r>
      <w:r>
        <w:rPr>
          <w:rFonts w:ascii="Arial" w:hAnsi="Arial" w:cs="Arial"/>
          <w:sz w:val="20"/>
          <w:szCs w:val="20"/>
        </w:rPr>
        <w:t>.</w:t>
      </w:r>
    </w:p>
    <w:p w14:paraId="27E902B1" w14:textId="77777777" w:rsidR="008B5F25" w:rsidRDefault="008B5F25" w:rsidP="008B5F25">
      <w:pPr>
        <w:spacing w:beforeLines="60" w:before="144" w:afterLines="60" w:after="144"/>
        <w:rPr>
          <w:rFonts w:ascii="Arial" w:hAnsi="Arial" w:cs="Arial"/>
          <w:sz w:val="20"/>
          <w:szCs w:val="20"/>
        </w:rPr>
      </w:pPr>
    </w:p>
    <w:p w14:paraId="2718D646" w14:textId="7EE10D9F"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BERÜHRUNGSFREIE FUNKTION:</w:t>
      </w:r>
    </w:p>
    <w:p w14:paraId="6FAA9C3A" w14:textId="77777777" w:rsidR="008B5F25" w:rsidRPr="00886295" w:rsidRDefault="008B5F25" w:rsidP="008B5F25">
      <w:pPr>
        <w:spacing w:beforeLines="60" w:before="144" w:afterLines="60" w:after="144"/>
        <w:rPr>
          <w:rFonts w:ascii="Arial" w:hAnsi="Arial" w:cs="Arial"/>
          <w:sz w:val="20"/>
          <w:szCs w:val="20"/>
        </w:rPr>
      </w:pPr>
      <w:r w:rsidRPr="00886295">
        <w:rPr>
          <w:rFonts w:ascii="Arial" w:hAnsi="Arial" w:cs="Arial"/>
          <w:sz w:val="20"/>
          <w:szCs w:val="20"/>
        </w:rPr>
        <w:t xml:space="preserve">Das komplette System ist berührungslos zu bedienen. Sensoren in den feststehenden Frontteilen ermöglichen ein automatisches Öffnen der Türen. Sensoren in der Kabine ermöglichen das Ver- und Entriegeln sowie das Öffnen der Türe. Türen ausgestattet mit </w:t>
      </w:r>
      <w:r>
        <w:rPr>
          <w:rFonts w:ascii="Arial" w:hAnsi="Arial" w:cs="Arial"/>
          <w:sz w:val="20"/>
          <w:szCs w:val="20"/>
        </w:rPr>
        <w:t xml:space="preserve">Edelstahlbändern </w:t>
      </w:r>
      <w:r w:rsidRPr="00886295">
        <w:rPr>
          <w:rFonts w:ascii="Arial" w:hAnsi="Arial" w:cs="Arial"/>
          <w:sz w:val="20"/>
          <w:szCs w:val="20"/>
        </w:rPr>
        <w:t xml:space="preserve">bis 110° maximaler Türöffnungswinkel. Türen nach innen öffnend. </w:t>
      </w:r>
    </w:p>
    <w:p w14:paraId="4082A96D" w14:textId="7F3850E8" w:rsidR="008B5F25" w:rsidRDefault="008B5F25" w:rsidP="008B5F25">
      <w:pPr>
        <w:spacing w:beforeLines="60" w:before="144" w:afterLines="60" w:after="144"/>
        <w:rPr>
          <w:rFonts w:ascii="Arial" w:hAnsi="Arial" w:cs="Arial"/>
          <w:sz w:val="20"/>
          <w:szCs w:val="20"/>
        </w:rPr>
      </w:pPr>
      <w:r w:rsidRPr="00886295">
        <w:rPr>
          <w:rFonts w:ascii="Arial" w:hAnsi="Arial" w:cs="Arial"/>
          <w:sz w:val="20"/>
          <w:szCs w:val="20"/>
        </w:rPr>
        <w:t>Die Verriegelung der Türe erfolgt sensorgesteuert. Durch eine Kontaktlose Aktivierung des Sensors in der Kabine verriegelt ein Bolzen, der im Kopfprofil platziert ist</w:t>
      </w:r>
      <w:r>
        <w:rPr>
          <w:rFonts w:ascii="Arial" w:hAnsi="Arial" w:cs="Arial"/>
          <w:sz w:val="20"/>
          <w:szCs w:val="20"/>
        </w:rPr>
        <w:t xml:space="preserve">, </w:t>
      </w:r>
      <w:r w:rsidRPr="00886295">
        <w:rPr>
          <w:rFonts w:ascii="Arial" w:hAnsi="Arial" w:cs="Arial"/>
          <w:sz w:val="20"/>
          <w:szCs w:val="20"/>
        </w:rPr>
        <w:t>die Türe.</w:t>
      </w:r>
    </w:p>
    <w:p w14:paraId="35D3D942" w14:textId="77777777" w:rsidR="008B5F25" w:rsidRPr="008B5F25" w:rsidRDefault="008B5F25" w:rsidP="008B5F25">
      <w:pPr>
        <w:spacing w:beforeLines="60" w:before="144" w:afterLines="60" w:after="144"/>
        <w:rPr>
          <w:rFonts w:ascii="Arial" w:hAnsi="Arial" w:cs="Arial"/>
          <w:sz w:val="20"/>
          <w:szCs w:val="20"/>
          <w:u w:val="single"/>
        </w:rPr>
      </w:pPr>
    </w:p>
    <w:p w14:paraId="64CDBD0D" w14:textId="77777777" w:rsidR="008B5F25" w:rsidRDefault="008B5F25" w:rsidP="008B5F25">
      <w:pPr>
        <w:tabs>
          <w:tab w:val="left" w:pos="2145"/>
        </w:tabs>
        <w:spacing w:beforeLines="60" w:before="144" w:afterLines="60" w:after="144"/>
        <w:rPr>
          <w:rFonts w:ascii="Arial" w:hAnsi="Arial" w:cs="Arial"/>
          <w:b/>
          <w:sz w:val="20"/>
          <w:szCs w:val="20"/>
          <w:u w:val="single"/>
        </w:rPr>
      </w:pPr>
      <w:r w:rsidRPr="008B5F25">
        <w:rPr>
          <w:rFonts w:ascii="Arial" w:hAnsi="Arial" w:cs="Arial"/>
          <w:b/>
          <w:sz w:val="20"/>
          <w:szCs w:val="20"/>
          <w:u w:val="single"/>
        </w:rPr>
        <w:t>SICHERHEITS-EINRICHTUNGEN:</w:t>
      </w:r>
    </w:p>
    <w:p w14:paraId="096CE9A5" w14:textId="77777777" w:rsidR="008B5F25" w:rsidRPr="002F7A7F" w:rsidRDefault="008B5F25" w:rsidP="008B5F25">
      <w:pPr>
        <w:pStyle w:val="Textkrper21"/>
        <w:spacing w:beforeLines="60" w:before="144" w:afterLines="60" w:after="144"/>
        <w:ind w:left="98"/>
        <w:jc w:val="left"/>
        <w:rPr>
          <w:rFonts w:cs="Arial"/>
        </w:rPr>
      </w:pPr>
      <w:r w:rsidRPr="002F7A7F">
        <w:rPr>
          <w:rFonts w:cs="Arial"/>
        </w:rPr>
        <w:t xml:space="preserve">Das System verfügt über umfangreiche Sicherheitseinrichtungen. Bei Blockade der Türe bleibt diese stehen. Bei Beseitigung der Blockade folgt die Tür der Öffnungs- oder Schließrichtung. </w:t>
      </w:r>
      <w:r w:rsidRPr="002F7A7F">
        <w:rPr>
          <w:rFonts w:cs="Arial"/>
        </w:rPr>
        <w:br/>
      </w:r>
      <w:r w:rsidRPr="002F7A7F">
        <w:rPr>
          <w:rFonts w:cs="Arial"/>
        </w:rPr>
        <w:br/>
        <w:t xml:space="preserve">Die Türe kann mittels Serviceschlüssel von außen entriegelt werden (z. B. im Notfall) oder verriegelt werden (z. B. bei Störung des </w:t>
      </w:r>
      <w:proofErr w:type="spellStart"/>
      <w:proofErr w:type="gramStart"/>
      <w:r w:rsidRPr="002F7A7F">
        <w:rPr>
          <w:rFonts w:cs="Arial"/>
        </w:rPr>
        <w:t>WC’s</w:t>
      </w:r>
      <w:proofErr w:type="spellEnd"/>
      <w:proofErr w:type="gramEnd"/>
      <w:r w:rsidRPr="002F7A7F">
        <w:rPr>
          <w:rFonts w:cs="Arial"/>
        </w:rPr>
        <w:t>).</w:t>
      </w:r>
    </w:p>
    <w:p w14:paraId="324C2706" w14:textId="77777777" w:rsidR="008B5F25" w:rsidRPr="002F7A7F" w:rsidRDefault="008B5F25" w:rsidP="008B5F25">
      <w:pPr>
        <w:pStyle w:val="Textkrper21"/>
        <w:spacing w:beforeLines="60" w:before="144" w:afterLines="60" w:after="144"/>
        <w:ind w:left="98"/>
        <w:jc w:val="left"/>
        <w:rPr>
          <w:rFonts w:cs="Arial"/>
        </w:rPr>
      </w:pPr>
      <w:r w:rsidRPr="002F7A7F">
        <w:rPr>
          <w:rFonts w:cs="Arial"/>
        </w:rPr>
        <w:t xml:space="preserve">Bei Stromausfall erfolgt automatisch eine Entriegelung sämtlicher zu diesem Zeitpunkt verriegelter Türen. Diese können dann von Hand geöffnet werden. </w:t>
      </w:r>
    </w:p>
    <w:p w14:paraId="2E81E0FB" w14:textId="77777777" w:rsidR="008B5F25" w:rsidRDefault="008B5F25" w:rsidP="008B5F25">
      <w:pPr>
        <w:pStyle w:val="Textkrper21"/>
        <w:numPr>
          <w:ilvl w:val="0"/>
          <w:numId w:val="5"/>
        </w:numPr>
        <w:spacing w:beforeLines="60" w:before="144" w:afterLines="60" w:after="144"/>
        <w:ind w:left="458"/>
        <w:jc w:val="left"/>
        <w:rPr>
          <w:rFonts w:cs="Arial"/>
          <w:color w:val="4472C4" w:themeColor="accent1"/>
        </w:rPr>
      </w:pPr>
      <w:r w:rsidRPr="0023034B">
        <w:rPr>
          <w:rFonts w:cs="Arial"/>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Türen ausgestattet mit Notfallbatterie. Diese wird dauerhaft geladen. 2 Funktionen auswählbar, die im Falle eines Stromausfalls reagieren:</w:t>
      </w:r>
    </w:p>
    <w:p w14:paraId="47A0C1D1" w14:textId="77777777" w:rsidR="008B5F25" w:rsidRPr="00FF7D31" w:rsidRDefault="008B5F25" w:rsidP="008B5F25">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1:</w:t>
      </w:r>
    </w:p>
    <w:p w14:paraId="7D385773" w14:textId="77777777" w:rsidR="008B5F25" w:rsidRDefault="008B5F25" w:rsidP="008B5F25">
      <w:pPr>
        <w:pStyle w:val="Textkrper21"/>
        <w:numPr>
          <w:ilvl w:val="0"/>
          <w:numId w:val="5"/>
        </w:numPr>
        <w:ind w:left="458"/>
        <w:jc w:val="left"/>
        <w:rPr>
          <w:rFonts w:cs="Arial"/>
          <w:color w:val="4472C4" w:themeColor="accent1"/>
        </w:rPr>
      </w:pPr>
      <w:r>
        <w:rPr>
          <w:rFonts w:cs="Arial"/>
          <w:color w:val="4472C4" w:themeColor="accent1"/>
        </w:rPr>
        <w:t>Das Schloss entriegelt</w:t>
      </w:r>
    </w:p>
    <w:p w14:paraId="757FBF86" w14:textId="77777777" w:rsidR="008B5F25" w:rsidRPr="0023034B" w:rsidRDefault="008B5F25" w:rsidP="008B5F25">
      <w:pPr>
        <w:pStyle w:val="Textkrper21"/>
        <w:numPr>
          <w:ilvl w:val="0"/>
          <w:numId w:val="5"/>
        </w:numPr>
        <w:ind w:left="458"/>
        <w:jc w:val="left"/>
        <w:rPr>
          <w:rFonts w:cs="Arial"/>
          <w:color w:val="4472C4" w:themeColor="accent1"/>
        </w:rPr>
      </w:pPr>
      <w:r>
        <w:rPr>
          <w:rFonts w:cs="Arial"/>
          <w:color w:val="4472C4" w:themeColor="accent1"/>
        </w:rPr>
        <w:t xml:space="preserve">Die </w:t>
      </w:r>
      <w:r w:rsidRPr="0023034B">
        <w:rPr>
          <w:rFonts w:cs="Arial"/>
          <w:color w:val="4472C4" w:themeColor="accent1"/>
        </w:rPr>
        <w:t>Türe fährt ca. 10 cm auf und kann bequem mit der Hand gegriffen und geöffnet werden</w:t>
      </w:r>
    </w:p>
    <w:p w14:paraId="40E3757C" w14:textId="77777777" w:rsidR="008B5F25" w:rsidRPr="0023034B" w:rsidRDefault="008B5F25" w:rsidP="008B5F25">
      <w:pPr>
        <w:pStyle w:val="Textkrper21"/>
        <w:numPr>
          <w:ilvl w:val="0"/>
          <w:numId w:val="5"/>
        </w:numPr>
        <w:ind w:left="458"/>
        <w:jc w:val="left"/>
        <w:rPr>
          <w:rFonts w:cs="Arial"/>
          <w:color w:val="4472C4" w:themeColor="accent1"/>
        </w:rPr>
      </w:pPr>
      <w:r>
        <w:rPr>
          <w:rFonts w:cs="Arial"/>
          <w:color w:val="4472C4" w:themeColor="accent1"/>
        </w:rPr>
        <w:t>Die LED l</w:t>
      </w:r>
      <w:r w:rsidRPr="0023034B">
        <w:rPr>
          <w:rFonts w:cs="Arial"/>
          <w:color w:val="4472C4" w:themeColor="accent1"/>
        </w:rPr>
        <w:t>euchtet dauerhaft grün, bis Akku leer ist (eine Art Notbeleuchtung)</w:t>
      </w:r>
    </w:p>
    <w:p w14:paraId="711EEEFC" w14:textId="77777777" w:rsidR="008B5F25" w:rsidRPr="0023034B" w:rsidRDefault="008B5F25" w:rsidP="008B5F25">
      <w:pPr>
        <w:pStyle w:val="Textkrper21"/>
        <w:numPr>
          <w:ilvl w:val="0"/>
          <w:numId w:val="5"/>
        </w:numPr>
        <w:ind w:left="458"/>
        <w:jc w:val="left"/>
        <w:rPr>
          <w:rFonts w:cs="Arial"/>
          <w:color w:val="4472C4" w:themeColor="accent1"/>
        </w:rPr>
      </w:pPr>
      <w:r>
        <w:rPr>
          <w:rFonts w:cs="Arial"/>
          <w:color w:val="4472C4" w:themeColor="accent1"/>
        </w:rPr>
        <w:t xml:space="preserve">Nicht </w:t>
      </w:r>
      <w:r w:rsidRPr="0023034B">
        <w:rPr>
          <w:rFonts w:cs="Arial"/>
          <w:color w:val="4472C4" w:themeColor="accent1"/>
        </w:rPr>
        <w:t>verschlossene Türen fahren 10 cm auf und können nicht genutzt werden</w:t>
      </w:r>
    </w:p>
    <w:p w14:paraId="4AC32AB0" w14:textId="77777777" w:rsidR="008B5F25" w:rsidRDefault="008B5F25" w:rsidP="008B5F25">
      <w:pPr>
        <w:pStyle w:val="Textkrper21"/>
        <w:numPr>
          <w:ilvl w:val="0"/>
          <w:numId w:val="5"/>
        </w:numPr>
        <w:ind w:left="458"/>
        <w:jc w:val="left"/>
        <w:rPr>
          <w:rFonts w:cs="Arial"/>
          <w:color w:val="4472C4" w:themeColor="accent1"/>
        </w:rPr>
      </w:pPr>
      <w:r>
        <w:rPr>
          <w:rFonts w:cs="Arial"/>
          <w:color w:val="4472C4" w:themeColor="accent1"/>
        </w:rPr>
        <w:t xml:space="preserve">Wenn der </w:t>
      </w:r>
      <w:r w:rsidRPr="0023034B">
        <w:rPr>
          <w:rFonts w:cs="Arial"/>
          <w:color w:val="4472C4" w:themeColor="accent1"/>
        </w:rPr>
        <w:t>Strom zurückkehrt, fahren Türen in die Ausgangsposition zurück</w:t>
      </w:r>
    </w:p>
    <w:p w14:paraId="3C498691" w14:textId="77777777" w:rsidR="008B5F25" w:rsidRPr="00FF7D31" w:rsidRDefault="008B5F25" w:rsidP="008B5F25">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2:</w:t>
      </w:r>
    </w:p>
    <w:p w14:paraId="6BBC4057" w14:textId="77777777" w:rsidR="008B5F25" w:rsidRDefault="008B5F25" w:rsidP="008B5F25">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Die Türe bleibt noch eine Minute verriegelt</w:t>
      </w:r>
    </w:p>
    <w:p w14:paraId="2FFD3760" w14:textId="77777777" w:rsidR="008B5F25" w:rsidRPr="0023034B" w:rsidRDefault="008B5F25" w:rsidP="008B5F25">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 xml:space="preserve">In </w:t>
      </w:r>
      <w:r w:rsidRPr="0023034B">
        <w:rPr>
          <w:rFonts w:cs="Arial"/>
          <w:color w:val="4472C4" w:themeColor="accent1"/>
        </w:rPr>
        <w:t>dieser Minute kann die Türe vom Nutzer von innen normal bedient werden</w:t>
      </w:r>
    </w:p>
    <w:p w14:paraId="20423BC3" w14:textId="77777777" w:rsidR="008B5F25" w:rsidRPr="0023034B" w:rsidRDefault="008B5F25" w:rsidP="008B5F25">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 xml:space="preserve">Wenn </w:t>
      </w:r>
      <w:r w:rsidRPr="0023034B">
        <w:rPr>
          <w:rFonts w:cs="Arial"/>
          <w:color w:val="4472C4" w:themeColor="accent1"/>
        </w:rPr>
        <w:t>innerhalb dieser Minute die Türe geöffnet wird, bleibt sie danach 10 cm offenstehen und kann nicht mehr genutzt werden</w:t>
      </w:r>
    </w:p>
    <w:p w14:paraId="27FB722C" w14:textId="77777777" w:rsidR="008B5F25" w:rsidRPr="0023034B" w:rsidRDefault="008B5F25" w:rsidP="008B5F25">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 xml:space="preserve">Nach </w:t>
      </w:r>
      <w:r w:rsidRPr="0023034B">
        <w:rPr>
          <w:rFonts w:cs="Arial"/>
          <w:color w:val="4472C4" w:themeColor="accent1"/>
        </w:rPr>
        <w:t>einer Minute entriegelt die Türe und öffnet 10 cm und kann dann nicht mehr genutzt werden</w:t>
      </w:r>
    </w:p>
    <w:p w14:paraId="37C837BE" w14:textId="77777777" w:rsidR="008B5F25" w:rsidRPr="008B5F25" w:rsidRDefault="008B5F25" w:rsidP="008B5F25">
      <w:pPr>
        <w:pStyle w:val="Textkrper21"/>
        <w:numPr>
          <w:ilvl w:val="0"/>
          <w:numId w:val="5"/>
        </w:numPr>
        <w:spacing w:beforeLines="60" w:before="144" w:afterLines="60" w:after="144"/>
        <w:ind w:left="458"/>
        <w:jc w:val="left"/>
        <w:rPr>
          <w:rFonts w:cs="Arial"/>
        </w:rPr>
      </w:pPr>
      <w:r w:rsidRPr="0023034B">
        <w:rPr>
          <w:rFonts w:cs="Arial"/>
          <w:color w:val="4472C4" w:themeColor="accent1"/>
        </w:rPr>
        <w:t>Nicht verschlossene Türen fahren 10 cm auf und können nicht genutzt werden</w:t>
      </w:r>
    </w:p>
    <w:p w14:paraId="28A97EA9" w14:textId="23E8DF38" w:rsidR="008B5F25" w:rsidRPr="008B5F25" w:rsidRDefault="008B5F25" w:rsidP="008B5F25">
      <w:pPr>
        <w:pStyle w:val="Textkrper21"/>
        <w:numPr>
          <w:ilvl w:val="0"/>
          <w:numId w:val="5"/>
        </w:numPr>
        <w:spacing w:beforeLines="60" w:before="144" w:afterLines="60" w:after="144"/>
        <w:ind w:left="458"/>
        <w:jc w:val="left"/>
        <w:rPr>
          <w:rFonts w:cs="Arial"/>
        </w:rPr>
      </w:pPr>
      <w:r w:rsidRPr="008B5F25">
        <w:rPr>
          <w:rFonts w:cs="Arial"/>
          <w:color w:val="4472C4" w:themeColor="accent1"/>
        </w:rPr>
        <w:t>Sobald der Strom zurückkehrt, fährt die Anlage in die Grundstellung</w:t>
      </w:r>
    </w:p>
    <w:p w14:paraId="648887C7" w14:textId="77777777" w:rsidR="008B5F25" w:rsidRDefault="008B5F25" w:rsidP="008B5F25">
      <w:pPr>
        <w:spacing w:beforeLines="60" w:before="144" w:afterLines="60" w:after="144"/>
        <w:rPr>
          <w:rFonts w:ascii="Arial" w:hAnsi="Arial" w:cs="Arial"/>
          <w:sz w:val="20"/>
          <w:szCs w:val="20"/>
          <w:u w:val="single"/>
        </w:rPr>
      </w:pPr>
    </w:p>
    <w:p w14:paraId="1F416E94" w14:textId="2C3BE34E"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STROMZUFUHR:</w:t>
      </w:r>
    </w:p>
    <w:p w14:paraId="52B06CB9" w14:textId="5547D557" w:rsidR="008B5F25" w:rsidRDefault="008B5F25" w:rsidP="008B5F25">
      <w:pPr>
        <w:spacing w:beforeLines="60" w:before="144" w:afterLines="60" w:after="144"/>
        <w:rPr>
          <w:rFonts w:cs="Arial"/>
        </w:rPr>
      </w:pPr>
      <w:r w:rsidRPr="002F7A7F">
        <w:rPr>
          <w:rFonts w:cs="Arial"/>
        </w:rPr>
        <w:lastRenderedPageBreak/>
        <w:t>Bauseitige Stromzufuhr (100 – 240 V AC, 50/60 Hz).</w:t>
      </w:r>
      <w:r>
        <w:rPr>
          <w:rFonts w:cs="Arial"/>
        </w:rPr>
        <w:t xml:space="preserve"> </w:t>
      </w:r>
      <w:r w:rsidRPr="002F7A7F">
        <w:rPr>
          <w:rFonts w:cs="Arial"/>
        </w:rPr>
        <w:t xml:space="preserve">Für je 4 Türen eine separat abgesicherte Zuleitung (Sicherungsautomat B16), am Ende mit einer </w:t>
      </w:r>
      <w:proofErr w:type="spellStart"/>
      <w:r w:rsidRPr="002F7A7F">
        <w:rPr>
          <w:rFonts w:cs="Arial"/>
        </w:rPr>
        <w:t>Aufputzsteckdose</w:t>
      </w:r>
      <w:proofErr w:type="spellEnd"/>
      <w:r w:rsidRPr="002F7A7F">
        <w:rPr>
          <w:rFonts w:cs="Arial"/>
        </w:rPr>
        <w:t xml:space="preserve"> (Außenmaße maximal 80x80x60 mm) versehen.</w:t>
      </w:r>
      <w:r>
        <w:rPr>
          <w:rFonts w:cs="Arial"/>
        </w:rPr>
        <w:t xml:space="preserve"> Die </w:t>
      </w:r>
      <w:proofErr w:type="spellStart"/>
      <w:r>
        <w:rPr>
          <w:rFonts w:cs="Arial"/>
        </w:rPr>
        <w:t>Aufputzsteckdose</w:t>
      </w:r>
      <w:proofErr w:type="spellEnd"/>
      <w:r>
        <w:rPr>
          <w:rFonts w:cs="Arial"/>
        </w:rPr>
        <w:t xml:space="preserve"> darf nicht an der Wand montiert sein, sondern muss ca. 2 Mater aus der Wand heraushängen. Genaue Angaben zu den erforderlichen Kabellängen erfolgen im Auftragsfall vom Lieferanten. Das Zuführungskabel und die Steckdose werden im Rahmen der Montage im Kopfprofil der Trennwände untergebracht.</w:t>
      </w:r>
    </w:p>
    <w:p w14:paraId="5888D67D" w14:textId="77777777" w:rsidR="008B5F25" w:rsidRDefault="008B5F25" w:rsidP="008B5F25">
      <w:pPr>
        <w:spacing w:beforeLines="60" w:before="144" w:afterLines="60" w:after="144"/>
        <w:rPr>
          <w:rFonts w:cs="Arial"/>
        </w:rPr>
      </w:pPr>
    </w:p>
    <w:p w14:paraId="5C1B0D64" w14:textId="14DD9AEF"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FUNKTIONEN:</w:t>
      </w:r>
    </w:p>
    <w:p w14:paraId="71D8E513" w14:textId="77777777" w:rsidR="008B5F25" w:rsidRDefault="008B5F25" w:rsidP="008B5F25">
      <w:pPr>
        <w:pStyle w:val="Textkrper21"/>
        <w:spacing w:beforeLines="60" w:before="144" w:afterLines="60" w:after="144"/>
        <w:jc w:val="left"/>
        <w:rPr>
          <w:rFonts w:cs="Arial"/>
        </w:rPr>
      </w:pPr>
      <w:r>
        <w:rPr>
          <w:rFonts w:cs="Arial"/>
        </w:rPr>
        <w:t>Folgende Funktionen sind im Rahmen der Montage nach Kundenwunsch konfigurierbar, spätere Änderungen nach Kundenwunsch sind möglich:</w:t>
      </w:r>
    </w:p>
    <w:p w14:paraId="28D8FFB1" w14:textId="77777777" w:rsidR="008B5F25" w:rsidRPr="00792B03" w:rsidRDefault="008B5F25" w:rsidP="008B5F25">
      <w:pPr>
        <w:pStyle w:val="Textkrper21"/>
        <w:numPr>
          <w:ilvl w:val="0"/>
          <w:numId w:val="7"/>
        </w:numPr>
        <w:spacing w:beforeLines="60" w:before="144" w:afterLines="60" w:after="144"/>
        <w:jc w:val="left"/>
        <w:rPr>
          <w:rFonts w:cs="Arial"/>
        </w:rPr>
      </w:pPr>
      <w:r w:rsidRPr="00792B03">
        <w:rPr>
          <w:rFonts w:cs="Arial"/>
        </w:rPr>
        <w:t>Drehgeschwindigkeit der Türe</w:t>
      </w:r>
    </w:p>
    <w:p w14:paraId="27D5F175" w14:textId="77777777" w:rsidR="008B5F25" w:rsidRDefault="008B5F25" w:rsidP="008B5F25">
      <w:pPr>
        <w:pStyle w:val="Textkrper21"/>
        <w:numPr>
          <w:ilvl w:val="0"/>
          <w:numId w:val="7"/>
        </w:numPr>
        <w:spacing w:beforeLines="60" w:before="144" w:afterLines="60" w:after="144"/>
        <w:jc w:val="left"/>
        <w:rPr>
          <w:rFonts w:cs="Arial"/>
        </w:rPr>
      </w:pPr>
      <w:proofErr w:type="spellStart"/>
      <w:r>
        <w:rPr>
          <w:rFonts w:cs="Arial"/>
        </w:rPr>
        <w:t>Aufhaltezeit</w:t>
      </w:r>
      <w:proofErr w:type="spellEnd"/>
      <w:r>
        <w:rPr>
          <w:rFonts w:cs="Arial"/>
        </w:rPr>
        <w:t xml:space="preserve"> der Türe zum Betreten der Kabine</w:t>
      </w:r>
    </w:p>
    <w:p w14:paraId="559CEC45" w14:textId="77777777" w:rsidR="008B5F25" w:rsidRDefault="008B5F25" w:rsidP="008B5F25">
      <w:pPr>
        <w:pStyle w:val="Textkrper21"/>
        <w:numPr>
          <w:ilvl w:val="0"/>
          <w:numId w:val="7"/>
        </w:numPr>
        <w:spacing w:beforeLines="60" w:before="144" w:afterLines="60" w:after="144"/>
        <w:jc w:val="left"/>
        <w:rPr>
          <w:rFonts w:cs="Arial"/>
        </w:rPr>
      </w:pPr>
      <w:r>
        <w:rPr>
          <w:rFonts w:cs="Arial"/>
        </w:rPr>
        <w:t>Push-open: Wenn die Türe manuell aufgedrückt wird, registriert die Antriebseinheit dieses und startet den Antrieb zur Unterstützung der Drehbewegung. Einstellbar: Funktion ein/aus</w:t>
      </w:r>
    </w:p>
    <w:p w14:paraId="0020F9F2" w14:textId="77777777" w:rsidR="008B5F25" w:rsidRDefault="008B5F25" w:rsidP="008B5F25">
      <w:pPr>
        <w:pStyle w:val="Textkrper21"/>
        <w:numPr>
          <w:ilvl w:val="0"/>
          <w:numId w:val="7"/>
        </w:numPr>
        <w:spacing w:beforeLines="60" w:before="144" w:afterLines="60" w:after="144"/>
        <w:jc w:val="left"/>
        <w:rPr>
          <w:rFonts w:cs="Arial"/>
        </w:rPr>
      </w:pPr>
      <w:r>
        <w:rPr>
          <w:rFonts w:cs="Arial"/>
        </w:rPr>
        <w:t>Signalton bei Bewegung der Türe ein/aus</w:t>
      </w:r>
    </w:p>
    <w:p w14:paraId="0C217B74" w14:textId="77777777" w:rsidR="008B5F25" w:rsidRDefault="008B5F25" w:rsidP="008B5F25">
      <w:pPr>
        <w:pStyle w:val="Textkrper21"/>
        <w:numPr>
          <w:ilvl w:val="0"/>
          <w:numId w:val="7"/>
        </w:numPr>
        <w:spacing w:beforeLines="60" w:before="144" w:afterLines="60" w:after="144"/>
        <w:jc w:val="left"/>
        <w:rPr>
          <w:rFonts w:cs="Arial"/>
        </w:rPr>
      </w:pPr>
      <w:r>
        <w:rPr>
          <w:rFonts w:cs="Arial"/>
        </w:rPr>
        <w:t>Notfallanzeige: 30 Minuten nachdem die Türe von innen verriegelt wurde, blinkt die LED rot. Das Blinken erlischt, sobald die Türe von innen oder außen (Notentriegelung geöffnet wurde.</w:t>
      </w:r>
    </w:p>
    <w:p w14:paraId="7B89D001" w14:textId="77777777" w:rsidR="008B5F25" w:rsidRDefault="008B5F25" w:rsidP="008B5F25">
      <w:pPr>
        <w:pStyle w:val="Textkrper21"/>
        <w:numPr>
          <w:ilvl w:val="0"/>
          <w:numId w:val="7"/>
        </w:numPr>
        <w:spacing w:beforeLines="60" w:before="144" w:afterLines="60" w:after="144"/>
        <w:jc w:val="left"/>
        <w:rPr>
          <w:rFonts w:cs="Arial"/>
        </w:rPr>
      </w:pPr>
      <w:r>
        <w:rPr>
          <w:rFonts w:cs="Arial"/>
        </w:rPr>
        <w:t xml:space="preserve">Störungsmodus: Bei dauerhafter Blockade der Türe durch ein Hindernis schaltet der Antrieb nach 40 Sekunden ab, die LED-Anzeige blinkt </w:t>
      </w:r>
      <w:proofErr w:type="gramStart"/>
      <w:r>
        <w:rPr>
          <w:rFonts w:cs="Arial"/>
        </w:rPr>
        <w:t>solange</w:t>
      </w:r>
      <w:proofErr w:type="gramEnd"/>
      <w:r>
        <w:rPr>
          <w:rFonts w:cs="Arial"/>
        </w:rPr>
        <w:t xml:space="preserve"> rot, bis das Hindernis entfernt wird.</w:t>
      </w:r>
    </w:p>
    <w:p w14:paraId="70FDADC9" w14:textId="77777777" w:rsidR="008B5F25" w:rsidRDefault="008B5F25" w:rsidP="008B5F25">
      <w:pPr>
        <w:pStyle w:val="Textkrper21"/>
        <w:numPr>
          <w:ilvl w:val="0"/>
          <w:numId w:val="7"/>
        </w:numPr>
        <w:spacing w:beforeLines="60" w:before="144" w:afterLines="60" w:after="144"/>
        <w:jc w:val="left"/>
        <w:rPr>
          <w:rFonts w:cs="Arial"/>
        </w:rPr>
      </w:pPr>
      <w:r>
        <w:rPr>
          <w:rFonts w:cs="Arial"/>
        </w:rPr>
        <w:t>Reinigungsmodus: Türe öffnet während der Reinigung auf 90°, bleibt geöffnet, schließt nach Beendigung der Reinigung wieder, so dass das Reinigungspersonal ungehindert arbeiten kann.</w:t>
      </w:r>
    </w:p>
    <w:p w14:paraId="4F00FD9E" w14:textId="77777777" w:rsidR="008B5F25" w:rsidRDefault="008B5F25" w:rsidP="008B5F25">
      <w:pPr>
        <w:pStyle w:val="Textkrper21"/>
        <w:spacing w:beforeLines="60" w:before="144" w:afterLines="60" w:after="144"/>
        <w:jc w:val="left"/>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 xml:space="preserve">Türen und LED-Anzeige ausgestattet mit einer </w:t>
      </w:r>
      <w:r w:rsidRPr="007F79C7">
        <w:rPr>
          <w:rFonts w:cs="Arial"/>
          <w:color w:val="4472C4" w:themeColor="accent1"/>
        </w:rPr>
        <w:t>Reinigungsanzeige. Nach einer einstellbaren Anzahl von Benutzungen (10/20/30) leuchtet im LED-Bereich eine Anzeige blau, die nach erfolgter Reinigung durch Bestätigung des Reinigungspersonals wieder zurückgesetzt wird.</w:t>
      </w:r>
    </w:p>
    <w:p w14:paraId="3FAD2E60" w14:textId="740E6B24" w:rsidR="008B5F25" w:rsidRDefault="008B5F25" w:rsidP="008B5F25">
      <w:pPr>
        <w:spacing w:beforeLines="60" w:before="144" w:afterLines="60" w:after="144"/>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sidRPr="003904AC">
        <w:rPr>
          <w:rFonts w:cs="Arial"/>
          <w:color w:val="4472C4" w:themeColor="accent1"/>
        </w:rPr>
        <w:t xml:space="preserve">Anschluss an Gebäudeleitsystem z. B. Brandmeldeanlage. Bei Aktivierung wird Türe automatisch entriegelt und geöffnet, LED blinkt rot. </w:t>
      </w:r>
      <w:r w:rsidRPr="003904AC">
        <w:rPr>
          <w:rFonts w:cs="Arial"/>
          <w:b/>
          <w:i/>
          <w:color w:val="4472C4" w:themeColor="accent1"/>
        </w:rPr>
        <w:t>Bitte Details des Gebäudeleitsystems spezifizieren</w:t>
      </w:r>
      <w:r w:rsidRPr="003904AC">
        <w:rPr>
          <w:rFonts w:cs="Arial"/>
          <w:color w:val="4472C4" w:themeColor="accent1"/>
        </w:rPr>
        <w:t>.</w:t>
      </w:r>
    </w:p>
    <w:p w14:paraId="59183282" w14:textId="77777777" w:rsidR="008B5F25" w:rsidRDefault="008B5F25" w:rsidP="008B5F25">
      <w:pPr>
        <w:spacing w:beforeLines="60" w:before="144" w:afterLines="60" w:after="144"/>
        <w:rPr>
          <w:rFonts w:cs="Arial"/>
          <w:color w:val="4472C4" w:themeColor="accent1"/>
        </w:rPr>
      </w:pPr>
    </w:p>
    <w:p w14:paraId="7ED6CB98" w14:textId="77777777"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FÜSSE:</w:t>
      </w:r>
    </w:p>
    <w:p w14:paraId="7AE4597F" w14:textId="254A449D" w:rsidR="008B5F25" w:rsidRPr="008B5F25" w:rsidRDefault="008B5F25" w:rsidP="008B5F25">
      <w:pPr>
        <w:spacing w:beforeLines="60" w:before="144" w:afterLines="60" w:after="144"/>
        <w:rPr>
          <w:rFonts w:ascii="Arial" w:hAnsi="Arial" w:cs="Arial"/>
          <w:b/>
          <w:sz w:val="20"/>
          <w:szCs w:val="20"/>
          <w:u w:val="single"/>
        </w:rPr>
      </w:pPr>
      <w:r w:rsidRPr="00886295">
        <w:rPr>
          <w:rFonts w:ascii="Arial" w:hAnsi="Arial" w:cs="Arial"/>
          <w:sz w:val="20"/>
          <w:szCs w:val="20"/>
        </w:rPr>
        <w:t>Notwendige Füße aus Aluminium sind 150 mm nach hinten versetzt in den Trennwänden. Die Stabilisierung der Frontelemente erfolgt über einen Aluminiumknoten, der kraftschlüssig mit Trennwand und Frontelement verschraubt wird. Die Wandanschlussteile werden zur Stabilisierung zusätzlich mittels eines stabilen Aluminiumwinkel an der Wand befestigt.</w:t>
      </w:r>
    </w:p>
    <w:p w14:paraId="619A7DBE" w14:textId="77777777" w:rsidR="008B5F25" w:rsidRDefault="008B5F25" w:rsidP="008B5F25">
      <w:pPr>
        <w:spacing w:beforeLines="60" w:before="144" w:afterLines="60" w:after="144"/>
        <w:rPr>
          <w:rFonts w:ascii="Arial" w:hAnsi="Arial" w:cs="Arial"/>
          <w:sz w:val="20"/>
          <w:szCs w:val="20"/>
          <w:u w:val="single"/>
        </w:rPr>
      </w:pPr>
    </w:p>
    <w:p w14:paraId="3AB0DACB" w14:textId="77777777" w:rsidR="008B5F25" w:rsidRP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STANDARDZUBEHÖR:</w:t>
      </w:r>
    </w:p>
    <w:p w14:paraId="7DB1107C" w14:textId="77777777" w:rsidR="008B5F25" w:rsidRDefault="008B5F25" w:rsidP="008B5F25">
      <w:pPr>
        <w:spacing w:beforeLines="60" w:before="144" w:afterLines="60" w:after="144"/>
        <w:rPr>
          <w:rFonts w:ascii="Arial" w:hAnsi="Arial" w:cs="Arial"/>
          <w:sz w:val="20"/>
          <w:szCs w:val="20"/>
        </w:rPr>
      </w:pPr>
      <w:r w:rsidRPr="00F241A0">
        <w:rPr>
          <w:rFonts w:ascii="Arial" w:hAnsi="Arial" w:cs="Arial"/>
          <w:sz w:val="20"/>
          <w:szCs w:val="20"/>
        </w:rPr>
        <w:t xml:space="preserve">Je Kabine 1 Kleiderhaken, 1 Türpuffer, </w:t>
      </w:r>
      <w:r w:rsidRPr="00EE509A">
        <w:rPr>
          <w:rFonts w:ascii="Arial" w:hAnsi="Arial" w:cs="Arial"/>
          <w:sz w:val="20"/>
          <w:szCs w:val="20"/>
        </w:rPr>
        <w:t xml:space="preserve">Schäfer Serviceschlüssel </w:t>
      </w:r>
      <w:proofErr w:type="spellStart"/>
      <w:r w:rsidRPr="00EE509A">
        <w:rPr>
          <w:rFonts w:ascii="Arial" w:hAnsi="Arial" w:cs="Arial"/>
          <w:sz w:val="20"/>
          <w:szCs w:val="20"/>
        </w:rPr>
        <w:t>Look&amp;Wave</w:t>
      </w:r>
      <w:proofErr w:type="spellEnd"/>
      <w:r w:rsidRPr="00EE509A">
        <w:rPr>
          <w:rFonts w:ascii="Arial" w:hAnsi="Arial" w:cs="Arial"/>
          <w:sz w:val="20"/>
          <w:szCs w:val="20"/>
        </w:rPr>
        <w:t xml:space="preserve"> notwendig für Notentriegelung und Servicefunktionen</w:t>
      </w:r>
    </w:p>
    <w:p w14:paraId="0CD25EE2" w14:textId="77777777" w:rsidR="008B5F25" w:rsidRPr="00FB6A5C" w:rsidRDefault="008B5F25" w:rsidP="008B5F25">
      <w:pPr>
        <w:spacing w:beforeLines="60" w:before="144" w:afterLines="60" w:after="144"/>
        <w:rPr>
          <w:rFonts w:ascii="Arial" w:hAnsi="Arial" w:cs="Arial"/>
          <w:sz w:val="20"/>
          <w:szCs w:val="20"/>
        </w:rPr>
      </w:pP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D8EC510" w14:textId="77777777" w:rsidR="008B5F25" w:rsidRDefault="008B5F25" w:rsidP="008B5F25">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lastRenderedPageBreak/>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73EF3428" w14:textId="692AE328" w:rsidR="008B5F25" w:rsidRDefault="008B5F25" w:rsidP="008B5F25">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32644496" w14:textId="77777777" w:rsidR="008B5F25" w:rsidRDefault="008B5F25" w:rsidP="008B5F25">
      <w:pPr>
        <w:spacing w:beforeLines="60" w:before="144" w:afterLines="60" w:after="144"/>
        <w:rPr>
          <w:rFonts w:ascii="Arial" w:hAnsi="Arial" w:cs="Arial"/>
          <w:color w:val="4472C4" w:themeColor="accent1"/>
          <w:sz w:val="20"/>
          <w:szCs w:val="20"/>
        </w:rPr>
      </w:pPr>
    </w:p>
    <w:p w14:paraId="25A02C6C" w14:textId="77777777"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FARBEN:</w:t>
      </w:r>
    </w:p>
    <w:p w14:paraId="071E0486" w14:textId="4F3C1322" w:rsidR="008B5F25" w:rsidRDefault="008B5F25" w:rsidP="008B5F25">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5701E69E" w14:textId="77777777" w:rsidR="008B5F25" w:rsidRDefault="008B5F25" w:rsidP="008B5F25">
      <w:pPr>
        <w:spacing w:beforeLines="60" w:before="144" w:afterLines="60" w:after="144"/>
        <w:rPr>
          <w:rFonts w:ascii="Arial" w:hAnsi="Arial" w:cs="Arial"/>
          <w:sz w:val="20"/>
          <w:szCs w:val="20"/>
        </w:rPr>
      </w:pPr>
    </w:p>
    <w:p w14:paraId="390904C9" w14:textId="2A095688" w:rsid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HÖHE:</w:t>
      </w:r>
    </w:p>
    <w:p w14:paraId="2F17FE7F" w14:textId="468B2A4C" w:rsidR="008B5F25" w:rsidRDefault="008B5F25" w:rsidP="008B5F25">
      <w:pPr>
        <w:spacing w:beforeLines="60" w:before="144" w:afterLines="60" w:after="144"/>
        <w:rPr>
          <w:rFonts w:ascii="Arial" w:hAnsi="Arial" w:cs="Arial"/>
          <w:sz w:val="20"/>
          <w:szCs w:val="20"/>
        </w:rPr>
      </w:pPr>
      <w:r w:rsidRPr="00F241A0">
        <w:rPr>
          <w:rFonts w:ascii="Arial" w:hAnsi="Arial" w:cs="Arial"/>
          <w:sz w:val="20"/>
          <w:szCs w:val="20"/>
        </w:rPr>
        <w:t>Standardhöhe 2.0</w:t>
      </w:r>
      <w:r>
        <w:rPr>
          <w:rFonts w:ascii="Arial" w:hAnsi="Arial" w:cs="Arial"/>
          <w:sz w:val="20"/>
          <w:szCs w:val="20"/>
        </w:rPr>
        <w:t>9</w:t>
      </w:r>
      <w:r w:rsidRPr="00F241A0">
        <w:rPr>
          <w:rFonts w:ascii="Arial" w:hAnsi="Arial" w:cs="Arial"/>
          <w:sz w:val="20"/>
          <w:szCs w:val="20"/>
        </w:rPr>
        <w:t>0 mm einschl. 1</w:t>
      </w:r>
      <w:r>
        <w:rPr>
          <w:rFonts w:ascii="Arial" w:hAnsi="Arial" w:cs="Arial"/>
          <w:sz w:val="20"/>
          <w:szCs w:val="20"/>
        </w:rPr>
        <w:t>0</w:t>
      </w:r>
      <w:r w:rsidRPr="00F241A0">
        <w:rPr>
          <w:rFonts w:ascii="Arial" w:hAnsi="Arial" w:cs="Arial"/>
          <w:sz w:val="20"/>
          <w:szCs w:val="20"/>
        </w:rPr>
        <w:t>0 mm Bodenfreiheit</w:t>
      </w:r>
      <w:r>
        <w:rPr>
          <w:rFonts w:ascii="Arial" w:hAnsi="Arial" w:cs="Arial"/>
          <w:sz w:val="20"/>
          <w:szCs w:val="20"/>
        </w:rPr>
        <w:t>.</w:t>
      </w:r>
    </w:p>
    <w:p w14:paraId="6EBF9C3C" w14:textId="77777777" w:rsidR="008B5F25" w:rsidRDefault="008B5F25" w:rsidP="008B5F25">
      <w:pPr>
        <w:spacing w:beforeLines="60" w:before="144" w:afterLines="60" w:after="144"/>
        <w:rPr>
          <w:rFonts w:ascii="Arial" w:hAnsi="Arial" w:cs="Arial"/>
          <w:sz w:val="20"/>
          <w:szCs w:val="20"/>
        </w:rPr>
      </w:pPr>
    </w:p>
    <w:p w14:paraId="0F263F2F" w14:textId="77777777" w:rsidR="008B5F25" w:rsidRPr="008B5F25" w:rsidRDefault="008B5F25" w:rsidP="008B5F25">
      <w:pPr>
        <w:spacing w:beforeLines="60" w:before="144" w:afterLines="60" w:after="144"/>
        <w:rPr>
          <w:rFonts w:ascii="Arial" w:hAnsi="Arial" w:cs="Arial"/>
          <w:b/>
          <w:sz w:val="20"/>
          <w:szCs w:val="20"/>
          <w:u w:val="single"/>
        </w:rPr>
      </w:pPr>
      <w:r w:rsidRPr="008B5F25">
        <w:rPr>
          <w:rFonts w:ascii="Arial" w:hAnsi="Arial" w:cs="Arial"/>
          <w:b/>
          <w:sz w:val="20"/>
          <w:szCs w:val="20"/>
          <w:u w:val="single"/>
        </w:rPr>
        <w:t>ZUBEHÖR:</w:t>
      </w:r>
    </w:p>
    <w:p w14:paraId="57440A92" w14:textId="77777777" w:rsidR="008B5F25" w:rsidRPr="00F241A0" w:rsidRDefault="008B5F25" w:rsidP="008B5F25">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04501445" w14:textId="68566D49" w:rsidR="008B5F25" w:rsidRDefault="008B5F25" w:rsidP="008B5F2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5F5E4C0B" w14:textId="77777777" w:rsidR="008B5F25" w:rsidRDefault="008B5F25" w:rsidP="008B5F25">
      <w:pPr>
        <w:spacing w:beforeLines="60" w:before="144" w:afterLines="60" w:after="144"/>
        <w:rPr>
          <w:rFonts w:ascii="Arial" w:hAnsi="Arial" w:cs="Arial"/>
          <w:b/>
          <w:sz w:val="20"/>
          <w:szCs w:val="20"/>
        </w:rPr>
      </w:pPr>
    </w:p>
    <w:p w14:paraId="53E232A7" w14:textId="77777777" w:rsidR="008B5F25" w:rsidRDefault="008B5F25" w:rsidP="008B5F25">
      <w:pPr>
        <w:spacing w:beforeLines="60" w:before="144" w:afterLines="60" w:after="144"/>
        <w:rPr>
          <w:rFonts w:ascii="Arial" w:hAnsi="Arial" w:cs="Arial"/>
          <w:b/>
          <w:sz w:val="20"/>
          <w:szCs w:val="20"/>
        </w:rPr>
      </w:pPr>
    </w:p>
    <w:p w14:paraId="12EE69D2" w14:textId="430A335A" w:rsidR="008B5F25" w:rsidRPr="008B5F25" w:rsidRDefault="008B5F25" w:rsidP="008B5F25">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8B5F25" w:rsidRPr="008B5F25" w:rsidSect="00787D97">
      <w:pgSz w:w="11900" w:h="16840"/>
      <w:pgMar w:top="136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99A2" w14:textId="77777777" w:rsidR="00A14029" w:rsidRDefault="00A14029" w:rsidP="002F503B">
      <w:r>
        <w:separator/>
      </w:r>
    </w:p>
  </w:endnote>
  <w:endnote w:type="continuationSeparator" w:id="0">
    <w:p w14:paraId="7AC19D7C" w14:textId="77777777" w:rsidR="00A14029" w:rsidRDefault="00A14029" w:rsidP="002F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F5F3" w14:textId="77777777" w:rsidR="00A14029" w:rsidRDefault="00A14029" w:rsidP="002F503B">
      <w:r>
        <w:separator/>
      </w:r>
    </w:p>
  </w:footnote>
  <w:footnote w:type="continuationSeparator" w:id="0">
    <w:p w14:paraId="145EF1AB" w14:textId="77777777" w:rsidR="00A14029" w:rsidRDefault="00A14029" w:rsidP="002F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446"/>
    <w:multiLevelType w:val="hybridMultilevel"/>
    <w:tmpl w:val="8A069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FB6A40"/>
    <w:multiLevelType w:val="hybridMultilevel"/>
    <w:tmpl w:val="57D63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7D4F29"/>
    <w:multiLevelType w:val="hybridMultilevel"/>
    <w:tmpl w:val="57D63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3147932">
    <w:abstractNumId w:val="5"/>
  </w:num>
  <w:num w:numId="2" w16cid:durableId="927495148">
    <w:abstractNumId w:val="4"/>
  </w:num>
  <w:num w:numId="3" w16cid:durableId="251008940">
    <w:abstractNumId w:val="3"/>
  </w:num>
  <w:num w:numId="4" w16cid:durableId="1825244799">
    <w:abstractNumId w:val="3"/>
  </w:num>
  <w:num w:numId="5" w16cid:durableId="1864048429">
    <w:abstractNumId w:val="0"/>
  </w:num>
  <w:num w:numId="6" w16cid:durableId="1973170854">
    <w:abstractNumId w:val="1"/>
  </w:num>
  <w:num w:numId="7" w16cid:durableId="22888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3601"/>
    <w:rsid w:val="000E49B2"/>
    <w:rsid w:val="000F719B"/>
    <w:rsid w:val="001C2F4B"/>
    <w:rsid w:val="001C430C"/>
    <w:rsid w:val="00224843"/>
    <w:rsid w:val="0029771D"/>
    <w:rsid w:val="002B0CDB"/>
    <w:rsid w:val="002C2EC5"/>
    <w:rsid w:val="002F503B"/>
    <w:rsid w:val="0030792D"/>
    <w:rsid w:val="00343003"/>
    <w:rsid w:val="00386D73"/>
    <w:rsid w:val="003E0B23"/>
    <w:rsid w:val="004477AF"/>
    <w:rsid w:val="00483370"/>
    <w:rsid w:val="00483FB3"/>
    <w:rsid w:val="00490C07"/>
    <w:rsid w:val="00505AE8"/>
    <w:rsid w:val="0055246D"/>
    <w:rsid w:val="005979F5"/>
    <w:rsid w:val="006D5813"/>
    <w:rsid w:val="00787D97"/>
    <w:rsid w:val="00853955"/>
    <w:rsid w:val="00886295"/>
    <w:rsid w:val="008B5F25"/>
    <w:rsid w:val="00912DF4"/>
    <w:rsid w:val="00950A0B"/>
    <w:rsid w:val="009E63C1"/>
    <w:rsid w:val="00A14029"/>
    <w:rsid w:val="00A1590E"/>
    <w:rsid w:val="00A21E08"/>
    <w:rsid w:val="00A24CF3"/>
    <w:rsid w:val="00A65B78"/>
    <w:rsid w:val="00AD3A35"/>
    <w:rsid w:val="00B32109"/>
    <w:rsid w:val="00BD64CE"/>
    <w:rsid w:val="00C6673E"/>
    <w:rsid w:val="00CE0584"/>
    <w:rsid w:val="00DF4FAC"/>
    <w:rsid w:val="00ED29E1"/>
    <w:rsid w:val="00EE509A"/>
    <w:rsid w:val="00F05F07"/>
    <w:rsid w:val="00F241A0"/>
    <w:rsid w:val="00F74FFB"/>
    <w:rsid w:val="00F80791"/>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2F503B"/>
    <w:pPr>
      <w:tabs>
        <w:tab w:val="center" w:pos="4536"/>
        <w:tab w:val="right" w:pos="9072"/>
      </w:tabs>
    </w:pPr>
  </w:style>
  <w:style w:type="character" w:customStyle="1" w:styleId="KopfzeileZchn">
    <w:name w:val="Kopfzeile Zchn"/>
    <w:basedOn w:val="Absatz-Standardschriftart"/>
    <w:link w:val="Kopfzeile"/>
    <w:uiPriority w:val="99"/>
    <w:rsid w:val="002F503B"/>
  </w:style>
  <w:style w:type="paragraph" w:styleId="Fuzeile">
    <w:name w:val="footer"/>
    <w:basedOn w:val="Standard"/>
    <w:link w:val="FuzeileZchn"/>
    <w:uiPriority w:val="99"/>
    <w:unhideWhenUsed/>
    <w:rsid w:val="002F503B"/>
    <w:pPr>
      <w:tabs>
        <w:tab w:val="center" w:pos="4536"/>
        <w:tab w:val="right" w:pos="9072"/>
      </w:tabs>
    </w:pPr>
  </w:style>
  <w:style w:type="character" w:customStyle="1" w:styleId="FuzeileZchn">
    <w:name w:val="Fußzeile Zchn"/>
    <w:basedOn w:val="Absatz-Standardschriftart"/>
    <w:link w:val="Fuzeile"/>
    <w:uiPriority w:val="99"/>
    <w:rsid w:val="002F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8247">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chaefer-tws.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C9BAEC97-051F-48E2-A1AB-2ED20EAF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1046-A338-4645-A74A-1006F2328369}">
  <ds:schemaRefs>
    <ds:schemaRef ds:uri="http://schemas.microsoft.com/sharepoint/v3/contenttype/forms"/>
  </ds:schemaRefs>
</ds:datastoreItem>
</file>

<file path=customXml/itemProps3.xml><?xml version="1.0" encoding="utf-8"?>
<ds:datastoreItem xmlns:ds="http://schemas.openxmlformats.org/officeDocument/2006/customXml" ds:itemID="{35E5C458-BA8E-41C2-9455-11D5437C1E5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2023-05-16T06:52:00Z</dcterms:created>
  <dcterms:modified xsi:type="dcterms:W3CDTF">2023-05-16T06:52:00Z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