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15A3EB61" w:rsidR="000F719B" w:rsidRDefault="008C35F7" w:rsidP="009E63C1">
      <w:pPr>
        <w:spacing w:beforeLines="60" w:before="144" w:afterLines="60" w:after="144"/>
        <w:rPr>
          <w:rFonts w:ascii="Arial" w:hAnsi="Arial" w:cs="Arial"/>
          <w:b/>
          <w:sz w:val="20"/>
          <w:szCs w:val="20"/>
        </w:rPr>
      </w:pPr>
      <w:r w:rsidRPr="00F241A0">
        <w:rPr>
          <w:rFonts w:ascii="Arial" w:hAnsi="Arial" w:cs="Arial"/>
          <w:b/>
          <w:sz w:val="20"/>
          <w:szCs w:val="20"/>
        </w:rPr>
        <w:t xml:space="preserve">WC-TRENNWANDANLAGE TYP </w:t>
      </w:r>
      <w:r>
        <w:rPr>
          <w:rFonts w:ascii="Arial" w:hAnsi="Arial" w:cs="Arial"/>
          <w:b/>
          <w:sz w:val="20"/>
          <w:szCs w:val="20"/>
        </w:rPr>
        <w:t>PU-ES30</w:t>
      </w:r>
    </w:p>
    <w:p w14:paraId="47B16EC4" w14:textId="77777777" w:rsidR="008C35F7" w:rsidRDefault="008C35F7" w:rsidP="009E63C1">
      <w:pPr>
        <w:spacing w:beforeLines="60" w:before="144" w:afterLines="60" w:after="144"/>
        <w:rPr>
          <w:rFonts w:ascii="Arial" w:hAnsi="Arial" w:cs="Arial"/>
          <w:b/>
          <w:sz w:val="20"/>
          <w:szCs w:val="20"/>
        </w:rPr>
      </w:pPr>
    </w:p>
    <w:p w14:paraId="1621A489" w14:textId="23B1E188" w:rsidR="008C35F7" w:rsidRDefault="008C35F7"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0F91000A" w14:textId="77777777" w:rsidR="008C35F7" w:rsidRDefault="008C35F7" w:rsidP="009E63C1">
      <w:pPr>
        <w:spacing w:beforeLines="60" w:before="144" w:afterLines="60" w:after="144"/>
        <w:rPr>
          <w:rFonts w:ascii="Arial" w:hAnsi="Arial" w:cs="Arial"/>
          <w:b/>
          <w:color w:val="000000" w:themeColor="text1"/>
          <w:sz w:val="20"/>
          <w:szCs w:val="20"/>
        </w:rPr>
      </w:pPr>
    </w:p>
    <w:p w14:paraId="5361EB4A" w14:textId="06B29B1A" w:rsidR="008C35F7" w:rsidRDefault="008C35F7" w:rsidP="009E63C1">
      <w:pPr>
        <w:spacing w:beforeLines="60" w:before="144" w:afterLines="60" w:after="144"/>
        <w:rPr>
          <w:rFonts w:ascii="Arial" w:hAnsi="Arial" w:cs="Arial"/>
          <w:sz w:val="20"/>
          <w:szCs w:val="20"/>
        </w:rPr>
      </w:pPr>
      <w:r w:rsidRPr="008C35F7">
        <w:rPr>
          <w:rFonts w:ascii="Arial" w:hAnsi="Arial" w:cs="Arial"/>
          <w:b/>
          <w:sz w:val="20"/>
          <w:szCs w:val="20"/>
          <w:u w:val="single"/>
        </w:rPr>
        <w:t>FABRIKAT:</w:t>
      </w:r>
      <w:r w:rsidRPr="008C35F7">
        <w:rPr>
          <w:rFonts w:ascii="Arial" w:hAnsi="Arial" w:cs="Arial"/>
          <w:b/>
          <w:color w:val="4472C4" w:themeColor="accent1"/>
          <w:sz w:val="20"/>
          <w:szCs w:val="20"/>
          <w:u w:val="single"/>
        </w:rPr>
        <w:br/>
      </w:r>
      <w:r w:rsidRPr="00F241A0">
        <w:rPr>
          <w:rFonts w:ascii="Arial" w:hAnsi="Arial" w:cs="Arial"/>
          <w:b/>
          <w:sz w:val="20"/>
          <w:szCs w:val="20"/>
        </w:rPr>
        <w:t xml:space="preserve">TYP </w:t>
      </w:r>
      <w:r>
        <w:rPr>
          <w:rFonts w:ascii="Arial" w:hAnsi="Arial" w:cs="Arial"/>
          <w:b/>
          <w:sz w:val="20"/>
          <w:szCs w:val="20"/>
        </w:rPr>
        <w:t>PU-ES30</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10"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4891CD59" w14:textId="77777777" w:rsidR="008C35F7" w:rsidRPr="008C35F7" w:rsidRDefault="008C35F7" w:rsidP="009E63C1">
      <w:pPr>
        <w:spacing w:beforeLines="60" w:before="144" w:afterLines="60" w:after="144"/>
        <w:rPr>
          <w:rFonts w:ascii="Arial" w:hAnsi="Arial" w:cs="Arial"/>
          <w:sz w:val="20"/>
          <w:szCs w:val="20"/>
          <w:u w:val="single"/>
        </w:rPr>
      </w:pPr>
    </w:p>
    <w:p w14:paraId="68C91A32" w14:textId="05FEDD30" w:rsidR="008C35F7" w:rsidRDefault="008C35F7" w:rsidP="009E63C1">
      <w:pPr>
        <w:spacing w:beforeLines="60" w:before="144" w:afterLines="60" w:after="144"/>
        <w:rPr>
          <w:rFonts w:ascii="Arial" w:hAnsi="Arial" w:cs="Arial"/>
          <w:b/>
          <w:sz w:val="20"/>
          <w:szCs w:val="20"/>
          <w:u w:val="single"/>
        </w:rPr>
      </w:pPr>
      <w:r w:rsidRPr="008C35F7">
        <w:rPr>
          <w:rFonts w:ascii="Arial" w:hAnsi="Arial" w:cs="Arial"/>
          <w:b/>
          <w:sz w:val="20"/>
          <w:szCs w:val="20"/>
          <w:u w:val="single"/>
        </w:rPr>
        <w:t>ZERTIFIZIERUNGEN, NORMEN:</w:t>
      </w:r>
    </w:p>
    <w:p w14:paraId="04D1A000" w14:textId="77777777" w:rsidR="008C35F7" w:rsidRPr="00F241A0" w:rsidRDefault="008C35F7" w:rsidP="008C35F7">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78F3E229" w14:textId="77777777" w:rsidR="008C35F7" w:rsidRPr="00F241A0" w:rsidRDefault="008C35F7" w:rsidP="008C35F7">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3F3827A5" w14:textId="77777777" w:rsidR="008C35F7" w:rsidRPr="00F241A0" w:rsidRDefault="008C35F7" w:rsidP="008C35F7">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6855BC61" w14:textId="77777777" w:rsidR="008C35F7" w:rsidRPr="00F241A0" w:rsidRDefault="008C35F7" w:rsidP="008C35F7">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3C28D478" w14:textId="77777777" w:rsidR="008C35F7" w:rsidRDefault="008C35F7" w:rsidP="008C35F7">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647BC3B4" w14:textId="77777777" w:rsidR="008C35F7" w:rsidRDefault="008C35F7" w:rsidP="008C35F7">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7B584811" w14:textId="595D1F04" w:rsidR="008C35F7" w:rsidRDefault="008C35F7" w:rsidP="008C35F7">
      <w:pPr>
        <w:pStyle w:val="Listenabsatz"/>
        <w:numPr>
          <w:ilvl w:val="0"/>
          <w:numId w:val="3"/>
        </w:numPr>
        <w:spacing w:beforeLines="60" w:before="144" w:afterLines="60" w:after="144"/>
        <w:rPr>
          <w:rFonts w:ascii="Arial" w:hAnsi="Arial" w:cs="Arial"/>
          <w:sz w:val="20"/>
          <w:szCs w:val="20"/>
        </w:rPr>
      </w:pPr>
      <w:r w:rsidRPr="008C35F7">
        <w:rPr>
          <w:rFonts w:ascii="Arial" w:hAnsi="Arial" w:cs="Arial"/>
          <w:sz w:val="20"/>
          <w:szCs w:val="20"/>
        </w:rPr>
        <w:t>Befestigungsmittel, wie Schrauben, Nieten, etc. verzinkt oder aus Edelstahl</w:t>
      </w:r>
    </w:p>
    <w:p w14:paraId="24BD1731" w14:textId="77777777" w:rsidR="008C35F7" w:rsidRDefault="008C35F7" w:rsidP="008C35F7">
      <w:pPr>
        <w:spacing w:beforeLines="60" w:before="144" w:afterLines="60" w:after="144"/>
        <w:rPr>
          <w:rFonts w:ascii="Arial" w:hAnsi="Arial" w:cs="Arial"/>
          <w:sz w:val="20"/>
          <w:szCs w:val="20"/>
        </w:rPr>
      </w:pPr>
    </w:p>
    <w:p w14:paraId="05EBD866" w14:textId="43D97CC6" w:rsidR="008C35F7" w:rsidRDefault="008C35F7" w:rsidP="008C35F7">
      <w:pPr>
        <w:spacing w:beforeLines="60" w:before="144" w:afterLines="60" w:after="144"/>
        <w:rPr>
          <w:rFonts w:ascii="Arial" w:hAnsi="Arial" w:cs="Arial"/>
          <w:b/>
          <w:sz w:val="20"/>
          <w:szCs w:val="20"/>
          <w:u w:val="single"/>
        </w:rPr>
      </w:pPr>
      <w:r w:rsidRPr="008C35F7">
        <w:rPr>
          <w:rFonts w:ascii="Arial" w:hAnsi="Arial" w:cs="Arial"/>
          <w:b/>
          <w:sz w:val="20"/>
          <w:szCs w:val="20"/>
          <w:u w:val="single"/>
        </w:rPr>
        <w:t>BAUART:</w:t>
      </w:r>
    </w:p>
    <w:p w14:paraId="70DBB451" w14:textId="37A1769F" w:rsidR="008C35F7" w:rsidRDefault="008C35F7" w:rsidP="008C35F7">
      <w:pPr>
        <w:spacing w:beforeLines="60" w:before="144" w:afterLines="60" w:after="144"/>
        <w:rPr>
          <w:rFonts w:ascii="Arial" w:hAnsi="Arial" w:cs="Arial"/>
          <w:sz w:val="20"/>
          <w:szCs w:val="20"/>
        </w:rPr>
      </w:pPr>
      <w:r>
        <w:rPr>
          <w:rFonts w:ascii="Arial" w:hAnsi="Arial" w:cs="Arial"/>
          <w:sz w:val="20"/>
          <w:szCs w:val="20"/>
        </w:rPr>
        <w:t>Konstruktion aus Edelstahlblech</w:t>
      </w:r>
      <w:r w:rsidRPr="00F241A0">
        <w:rPr>
          <w:rFonts w:ascii="Arial" w:hAnsi="Arial" w:cs="Arial"/>
          <w:sz w:val="20"/>
          <w:szCs w:val="20"/>
        </w:rPr>
        <w:t xml:space="preserve"> in Verbindung mit Aluminiumrahmen als Sandwichelement. Absolut wasserbeständig, fäulnissicher, kratz-, bruch- und stoßfest.</w:t>
      </w:r>
    </w:p>
    <w:p w14:paraId="04C6D762" w14:textId="77777777" w:rsidR="008C35F7" w:rsidRDefault="008C35F7" w:rsidP="008C35F7">
      <w:pPr>
        <w:spacing w:beforeLines="60" w:before="144" w:afterLines="60" w:after="144"/>
        <w:rPr>
          <w:rFonts w:ascii="Arial" w:hAnsi="Arial" w:cs="Arial"/>
          <w:sz w:val="20"/>
          <w:szCs w:val="20"/>
        </w:rPr>
      </w:pPr>
    </w:p>
    <w:p w14:paraId="780AB3E7" w14:textId="4DA4A711" w:rsidR="008C35F7" w:rsidRDefault="008C35F7" w:rsidP="008C35F7">
      <w:pPr>
        <w:spacing w:beforeLines="60" w:before="144" w:afterLines="60" w:after="144"/>
        <w:rPr>
          <w:rFonts w:ascii="Arial" w:hAnsi="Arial" w:cs="Arial"/>
          <w:b/>
          <w:sz w:val="20"/>
          <w:szCs w:val="20"/>
          <w:u w:val="single"/>
        </w:rPr>
      </w:pPr>
      <w:r w:rsidRPr="008C35F7">
        <w:rPr>
          <w:rFonts w:ascii="Arial" w:hAnsi="Arial" w:cs="Arial"/>
          <w:b/>
          <w:sz w:val="20"/>
          <w:szCs w:val="20"/>
          <w:u w:val="single"/>
        </w:rPr>
        <w:t>KONSTRUKTION:</w:t>
      </w:r>
    </w:p>
    <w:p w14:paraId="6CD206F8" w14:textId="77777777" w:rsidR="008C35F7" w:rsidRPr="00F241A0" w:rsidRDefault="008C35F7" w:rsidP="008C35F7">
      <w:pPr>
        <w:spacing w:beforeLines="60" w:before="144" w:afterLines="60" w:after="144"/>
        <w:rPr>
          <w:rFonts w:ascii="Arial" w:hAnsi="Arial" w:cs="Arial"/>
          <w:sz w:val="20"/>
          <w:szCs w:val="20"/>
        </w:rPr>
      </w:pPr>
      <w:r w:rsidRPr="00F241A0">
        <w:rPr>
          <w:rFonts w:ascii="Arial" w:hAnsi="Arial" w:cs="Arial"/>
          <w:sz w:val="20"/>
          <w:szCs w:val="20"/>
        </w:rPr>
        <w:t>3</w:t>
      </w:r>
      <w:r>
        <w:rPr>
          <w:rFonts w:ascii="Arial" w:hAnsi="Arial" w:cs="Arial"/>
          <w:sz w:val="20"/>
          <w:szCs w:val="20"/>
        </w:rPr>
        <w:t>0</w:t>
      </w:r>
      <w:r w:rsidRPr="00F241A0">
        <w:rPr>
          <w:rFonts w:ascii="Arial" w:hAnsi="Arial" w:cs="Arial"/>
          <w:sz w:val="20"/>
          <w:szCs w:val="20"/>
        </w:rPr>
        <w:t xml:space="preserve"> mm starke, verwindungssteife Sandwichkonstruktion mit beidseitig </w:t>
      </w:r>
      <w:r>
        <w:rPr>
          <w:rFonts w:ascii="Arial" w:hAnsi="Arial" w:cs="Arial"/>
          <w:sz w:val="20"/>
          <w:szCs w:val="20"/>
        </w:rPr>
        <w:t>planebenen Edelstahlblechen, Oberfläche D21, unlackiert. I</w:t>
      </w:r>
      <w:r w:rsidRPr="00F241A0">
        <w:rPr>
          <w:rFonts w:ascii="Arial" w:hAnsi="Arial" w:cs="Arial"/>
          <w:sz w:val="20"/>
          <w:szCs w:val="20"/>
        </w:rPr>
        <w:t>nnenliegendem Aluminiumrahmen</w:t>
      </w:r>
      <w:r>
        <w:rPr>
          <w:rFonts w:ascii="Arial" w:hAnsi="Arial" w:cs="Arial"/>
          <w:sz w:val="20"/>
          <w:szCs w:val="20"/>
        </w:rPr>
        <w:t xml:space="preserve"> zur Stabilisierung. </w:t>
      </w:r>
      <w:r w:rsidRPr="00F241A0">
        <w:rPr>
          <w:rFonts w:ascii="Arial" w:hAnsi="Arial" w:cs="Arial"/>
          <w:sz w:val="20"/>
          <w:szCs w:val="20"/>
        </w:rPr>
        <w:t>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r>
        <w:rPr>
          <w:rFonts w:ascii="Arial" w:hAnsi="Arial" w:cs="Arial"/>
          <w:sz w:val="20"/>
          <w:szCs w:val="20"/>
        </w:rPr>
        <w:t>Die senkrechten Kanten der Türen werden durch Aluminiumprofile gebildet, die gleichzeitig als Türanschlag und Sichtschutz dienen.</w:t>
      </w:r>
    </w:p>
    <w:p w14:paraId="1B2EC897" w14:textId="50624830" w:rsidR="008C35F7" w:rsidRDefault="008C35F7" w:rsidP="008C35F7">
      <w:pPr>
        <w:rPr>
          <w:rFonts w:ascii="Arial" w:hAnsi="Arial" w:cs="Arial"/>
          <w:sz w:val="20"/>
          <w:szCs w:val="20"/>
        </w:rPr>
      </w:pPr>
      <w:r w:rsidRPr="00F241A0">
        <w:rPr>
          <w:rFonts w:ascii="Arial" w:hAnsi="Arial" w:cs="Arial"/>
          <w:sz w:val="20"/>
          <w:szCs w:val="20"/>
        </w:rPr>
        <w:t xml:space="preserve">Über der </w:t>
      </w:r>
      <w:proofErr w:type="gramStart"/>
      <w:r w:rsidRPr="00F241A0">
        <w:rPr>
          <w:rFonts w:ascii="Arial" w:hAnsi="Arial" w:cs="Arial"/>
          <w:sz w:val="20"/>
          <w:szCs w:val="20"/>
        </w:rPr>
        <w:t>Vorderfront</w:t>
      </w:r>
      <w:proofErr w:type="gramEnd"/>
      <w:r w:rsidRPr="00F241A0">
        <w:rPr>
          <w:rFonts w:ascii="Arial" w:hAnsi="Arial" w:cs="Arial"/>
          <w:sz w:val="20"/>
          <w:szCs w:val="20"/>
        </w:rPr>
        <w:t xml:space="preserve"> verläuft zur Stabilisierung ein Aluminium-U-Profil</w:t>
      </w:r>
      <w:r>
        <w:rPr>
          <w:rFonts w:ascii="Arial" w:hAnsi="Arial" w:cs="Arial"/>
          <w:sz w:val="20"/>
          <w:szCs w:val="20"/>
        </w:rPr>
        <w:t xml:space="preserve">. </w:t>
      </w:r>
      <w:r w:rsidRPr="00F241A0">
        <w:rPr>
          <w:rFonts w:ascii="Arial" w:hAnsi="Arial" w:cs="Arial"/>
          <w:sz w:val="20"/>
          <w:szCs w:val="20"/>
        </w:rPr>
        <w:t>Die Wandanschlüsse erfolgen mittels umgreifenden Aluminium-U-Profile als Toleranzausgleich.</w:t>
      </w:r>
    </w:p>
    <w:p w14:paraId="1090186A" w14:textId="77777777" w:rsidR="008C35F7" w:rsidRDefault="008C35F7" w:rsidP="008C35F7">
      <w:pPr>
        <w:rPr>
          <w:rFonts w:ascii="Arial" w:hAnsi="Arial" w:cs="Arial"/>
          <w:sz w:val="20"/>
          <w:szCs w:val="20"/>
        </w:rPr>
      </w:pPr>
    </w:p>
    <w:p w14:paraId="1316A52E" w14:textId="77777777" w:rsidR="008C35F7" w:rsidRPr="008C35F7" w:rsidRDefault="008C35F7" w:rsidP="008C35F7">
      <w:pPr>
        <w:spacing w:beforeLines="60" w:before="144" w:afterLines="60" w:after="144"/>
        <w:rPr>
          <w:rFonts w:ascii="Arial" w:hAnsi="Arial" w:cs="Arial"/>
          <w:b/>
          <w:sz w:val="20"/>
          <w:szCs w:val="20"/>
          <w:u w:val="single"/>
        </w:rPr>
      </w:pPr>
      <w:r w:rsidRPr="008C35F7">
        <w:rPr>
          <w:rFonts w:ascii="Arial" w:hAnsi="Arial" w:cs="Arial"/>
          <w:b/>
          <w:sz w:val="20"/>
          <w:szCs w:val="20"/>
          <w:u w:val="single"/>
        </w:rPr>
        <w:t>BESCHLÄGE:</w:t>
      </w:r>
    </w:p>
    <w:p w14:paraId="423AE21F" w14:textId="77777777" w:rsidR="008C35F7" w:rsidRDefault="008C35F7" w:rsidP="008C35F7">
      <w:pPr>
        <w:spacing w:beforeLines="60" w:before="144" w:afterLines="60" w:after="144"/>
        <w:rPr>
          <w:rFonts w:ascii="Arial" w:hAnsi="Arial" w:cs="Arial"/>
          <w:sz w:val="20"/>
          <w:szCs w:val="20"/>
        </w:rPr>
      </w:pPr>
      <w:r w:rsidRPr="00F241A0">
        <w:rPr>
          <w:rFonts w:ascii="Arial" w:hAnsi="Arial" w:cs="Arial"/>
          <w:sz w:val="20"/>
          <w:szCs w:val="20"/>
        </w:rPr>
        <w:t xml:space="preserve">Selbstschließende Türen durch innenliegendes </w:t>
      </w:r>
      <w:r>
        <w:rPr>
          <w:rFonts w:ascii="Arial" w:hAnsi="Arial" w:cs="Arial"/>
          <w:sz w:val="20"/>
          <w:szCs w:val="20"/>
        </w:rPr>
        <w:t>Scharnier</w:t>
      </w:r>
      <w:r w:rsidRPr="00F241A0">
        <w:rPr>
          <w:rFonts w:ascii="Arial" w:hAnsi="Arial" w:cs="Arial"/>
          <w:sz w:val="20"/>
          <w:szCs w:val="20"/>
        </w:rPr>
        <w:t xml:space="preserve"> bis 110° maximaler Türöffnungswinkel. </w:t>
      </w:r>
      <w:r>
        <w:rPr>
          <w:rFonts w:ascii="Arial" w:hAnsi="Arial" w:cs="Arial"/>
          <w:sz w:val="20"/>
          <w:szCs w:val="20"/>
        </w:rPr>
        <w:t xml:space="preserve">Dadurch sind in der Front keine Scharnierrollen sichtbar. </w:t>
      </w:r>
    </w:p>
    <w:p w14:paraId="7E3A0675" w14:textId="68019D5F" w:rsidR="008C35F7" w:rsidRDefault="008C35F7" w:rsidP="008C35F7">
      <w:pPr>
        <w:rPr>
          <w:rFonts w:ascii="Arial" w:hAnsi="Arial" w:cs="Arial"/>
          <w:sz w:val="20"/>
          <w:szCs w:val="20"/>
        </w:rPr>
      </w:pPr>
      <w:r w:rsidRPr="00ED29E1">
        <w:rPr>
          <w:rFonts w:ascii="Arial" w:hAnsi="Arial" w:cs="Arial"/>
          <w:sz w:val="20"/>
          <w:szCs w:val="20"/>
        </w:rPr>
        <w:t>Vollverzinktes Schloss mit Falle und Riegel. Sicherheitsdrücker in U-Form aus bruchfestem Polyamid mit Stahlkern, Stärke 23 mm. Rosetten, Riegelolive, Frei-/Besetzt-Anzeige und Notentriegelung außen</w:t>
      </w:r>
      <w:r>
        <w:rPr>
          <w:rFonts w:ascii="Arial" w:hAnsi="Arial" w:cs="Arial"/>
          <w:sz w:val="20"/>
          <w:szCs w:val="20"/>
        </w:rPr>
        <w:t>.</w:t>
      </w:r>
    </w:p>
    <w:p w14:paraId="484BB708" w14:textId="77777777" w:rsidR="008C35F7" w:rsidRDefault="008C35F7" w:rsidP="008C35F7">
      <w:pPr>
        <w:rPr>
          <w:rFonts w:ascii="Arial" w:hAnsi="Arial" w:cs="Arial"/>
          <w:sz w:val="20"/>
          <w:szCs w:val="20"/>
        </w:rPr>
      </w:pPr>
    </w:p>
    <w:p w14:paraId="511A935C" w14:textId="77777777" w:rsidR="008C35F7" w:rsidRPr="008C35F7" w:rsidRDefault="008C35F7" w:rsidP="008C35F7">
      <w:pPr>
        <w:spacing w:beforeLines="60" w:before="144" w:afterLines="60" w:after="144"/>
        <w:rPr>
          <w:rFonts w:ascii="Arial" w:hAnsi="Arial" w:cs="Arial"/>
          <w:b/>
          <w:sz w:val="20"/>
          <w:szCs w:val="20"/>
          <w:u w:val="single"/>
        </w:rPr>
      </w:pPr>
      <w:r w:rsidRPr="008C35F7">
        <w:rPr>
          <w:rFonts w:ascii="Arial" w:hAnsi="Arial" w:cs="Arial"/>
          <w:b/>
          <w:sz w:val="20"/>
          <w:szCs w:val="20"/>
          <w:u w:val="single"/>
        </w:rPr>
        <w:lastRenderedPageBreak/>
        <w:t>FÜSSE:</w:t>
      </w:r>
    </w:p>
    <w:p w14:paraId="38C74E7B" w14:textId="5FC25060" w:rsidR="008C35F7" w:rsidRDefault="008C35F7" w:rsidP="008C35F7">
      <w:pPr>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38C38C51" w14:textId="77777777" w:rsidR="008C35F7" w:rsidRDefault="008C35F7" w:rsidP="008C35F7">
      <w:pPr>
        <w:rPr>
          <w:rFonts w:ascii="Arial" w:hAnsi="Arial" w:cs="Arial"/>
          <w:sz w:val="20"/>
          <w:szCs w:val="20"/>
        </w:rPr>
      </w:pPr>
    </w:p>
    <w:p w14:paraId="0E0DC6D3" w14:textId="11AE7D0F" w:rsidR="008C35F7" w:rsidRDefault="008C35F7" w:rsidP="008C35F7">
      <w:pPr>
        <w:rPr>
          <w:rFonts w:ascii="Arial" w:hAnsi="Arial" w:cs="Arial"/>
          <w:b/>
          <w:sz w:val="20"/>
          <w:szCs w:val="20"/>
          <w:u w:val="single"/>
        </w:rPr>
      </w:pPr>
      <w:r w:rsidRPr="008C35F7">
        <w:rPr>
          <w:rFonts w:ascii="Arial" w:hAnsi="Arial" w:cs="Arial"/>
          <w:b/>
          <w:sz w:val="20"/>
          <w:szCs w:val="20"/>
          <w:u w:val="single"/>
        </w:rPr>
        <w:t>STANDARDZUBEHÖR</w:t>
      </w:r>
      <w:r w:rsidRPr="008C35F7">
        <w:rPr>
          <w:rFonts w:ascii="Arial" w:hAnsi="Arial" w:cs="Arial"/>
          <w:b/>
          <w:sz w:val="20"/>
          <w:szCs w:val="20"/>
          <w:u w:val="single"/>
        </w:rPr>
        <w:t>:</w:t>
      </w:r>
    </w:p>
    <w:p w14:paraId="4BD6DA6A" w14:textId="77777777" w:rsidR="008C35F7" w:rsidRPr="00FB6A5C" w:rsidRDefault="008C35F7" w:rsidP="008C35F7">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0C85E489" w14:textId="77777777" w:rsidR="008C35F7" w:rsidRDefault="008C35F7" w:rsidP="008C35F7">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3869BF26" w14:textId="079D0EF3" w:rsidR="008C35F7" w:rsidRDefault="008C35F7" w:rsidP="008C35F7">
      <w:pPr>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4BAD3B92" w14:textId="77777777" w:rsidR="008C35F7" w:rsidRDefault="008C35F7" w:rsidP="008C35F7">
      <w:pPr>
        <w:rPr>
          <w:rFonts w:ascii="Arial" w:hAnsi="Arial" w:cs="Arial"/>
          <w:color w:val="4472C4" w:themeColor="accent1"/>
          <w:sz w:val="20"/>
          <w:szCs w:val="20"/>
        </w:rPr>
      </w:pPr>
    </w:p>
    <w:p w14:paraId="7658C79C" w14:textId="46EEA2BC" w:rsidR="008C35F7" w:rsidRDefault="008C35F7" w:rsidP="008C35F7">
      <w:pPr>
        <w:rPr>
          <w:rFonts w:ascii="Arial" w:hAnsi="Arial" w:cs="Arial"/>
          <w:b/>
          <w:sz w:val="20"/>
          <w:szCs w:val="20"/>
        </w:rPr>
      </w:pPr>
      <w:r w:rsidRPr="008C35F7">
        <w:rPr>
          <w:rFonts w:ascii="Arial" w:hAnsi="Arial" w:cs="Arial"/>
          <w:b/>
          <w:sz w:val="20"/>
          <w:szCs w:val="20"/>
          <w:u w:val="single"/>
        </w:rPr>
        <w:t>FARBEN</w:t>
      </w:r>
      <w:r w:rsidRPr="00950A0B">
        <w:rPr>
          <w:rFonts w:ascii="Arial" w:hAnsi="Arial" w:cs="Arial"/>
          <w:b/>
          <w:sz w:val="20"/>
          <w:szCs w:val="20"/>
        </w:rPr>
        <w:t>:</w:t>
      </w:r>
    </w:p>
    <w:p w14:paraId="56FB6DC2" w14:textId="06AE882B" w:rsidR="008C35F7" w:rsidRDefault="008C35F7" w:rsidP="008C35F7">
      <w:pPr>
        <w:rPr>
          <w:rFonts w:ascii="Arial" w:hAnsi="Arial" w:cs="Arial"/>
          <w:color w:val="4472C4" w:themeColor="accent1"/>
          <w:sz w:val="20"/>
          <w:szCs w:val="20"/>
        </w:rPr>
      </w:pPr>
      <w:r w:rsidRPr="00F241A0">
        <w:rPr>
          <w:rFonts w:ascii="Arial" w:hAnsi="Arial" w:cs="Arial"/>
          <w:sz w:val="20"/>
          <w:szCs w:val="20"/>
        </w:rPr>
        <w:t>Platten und Beschläge gemäß Herstellerfarbkarte.</w:t>
      </w:r>
    </w:p>
    <w:p w14:paraId="5D8CBCA7" w14:textId="77777777" w:rsidR="008C35F7" w:rsidRDefault="008C35F7" w:rsidP="008C35F7">
      <w:pPr>
        <w:rPr>
          <w:rFonts w:ascii="Arial" w:hAnsi="Arial" w:cs="Arial"/>
          <w:sz w:val="20"/>
          <w:szCs w:val="20"/>
          <w:u w:val="single"/>
        </w:rPr>
      </w:pPr>
    </w:p>
    <w:p w14:paraId="1257357B" w14:textId="77777777" w:rsidR="008C35F7" w:rsidRPr="008C35F7" w:rsidRDefault="008C35F7" w:rsidP="008C35F7">
      <w:pPr>
        <w:spacing w:beforeLines="60" w:before="144" w:afterLines="60" w:after="144"/>
        <w:rPr>
          <w:rFonts w:ascii="Arial" w:hAnsi="Arial" w:cs="Arial"/>
          <w:b/>
          <w:sz w:val="20"/>
          <w:szCs w:val="20"/>
          <w:u w:val="single"/>
        </w:rPr>
      </w:pPr>
      <w:r w:rsidRPr="008C35F7">
        <w:rPr>
          <w:rFonts w:ascii="Arial" w:hAnsi="Arial" w:cs="Arial"/>
          <w:b/>
          <w:sz w:val="20"/>
          <w:szCs w:val="20"/>
          <w:u w:val="single"/>
        </w:rPr>
        <w:t>HÖHE:</w:t>
      </w:r>
    </w:p>
    <w:p w14:paraId="773AF3FE" w14:textId="77777777" w:rsidR="008C35F7" w:rsidRPr="00F241A0" w:rsidRDefault="008C35F7" w:rsidP="008C35F7">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32F594B8" w14:textId="2BAF4E30" w:rsidR="008C35F7" w:rsidRDefault="008C35F7" w:rsidP="008C35F7">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40568D7D" w14:textId="77777777" w:rsidR="008C35F7" w:rsidRDefault="008C35F7" w:rsidP="008C35F7">
      <w:pPr>
        <w:rPr>
          <w:rFonts w:ascii="Arial" w:hAnsi="Arial" w:cs="Arial"/>
          <w:color w:val="4472C4" w:themeColor="accent1"/>
          <w:sz w:val="20"/>
          <w:szCs w:val="20"/>
        </w:rPr>
      </w:pPr>
    </w:p>
    <w:p w14:paraId="7F0FACD6" w14:textId="77777777" w:rsidR="008C35F7" w:rsidRPr="008C35F7" w:rsidRDefault="008C35F7" w:rsidP="008C35F7">
      <w:pPr>
        <w:spacing w:beforeLines="60" w:before="144" w:afterLines="60" w:after="144"/>
        <w:rPr>
          <w:rFonts w:ascii="Arial" w:hAnsi="Arial" w:cs="Arial"/>
          <w:b/>
          <w:sz w:val="20"/>
          <w:szCs w:val="20"/>
          <w:u w:val="single"/>
        </w:rPr>
      </w:pPr>
      <w:r w:rsidRPr="008C35F7">
        <w:rPr>
          <w:rFonts w:ascii="Arial" w:hAnsi="Arial" w:cs="Arial"/>
          <w:b/>
          <w:sz w:val="20"/>
          <w:szCs w:val="20"/>
          <w:u w:val="single"/>
        </w:rPr>
        <w:t>ZUBEHÖR:</w:t>
      </w:r>
    </w:p>
    <w:p w14:paraId="1B28C32E" w14:textId="77777777" w:rsidR="008C35F7" w:rsidRPr="00F241A0" w:rsidRDefault="008C35F7" w:rsidP="008C35F7">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42598352" w14:textId="05D47B07" w:rsidR="008C35F7" w:rsidRDefault="008C35F7" w:rsidP="008C35F7">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70C4512F" w14:textId="77777777" w:rsidR="008C35F7" w:rsidRDefault="008C35F7" w:rsidP="008C35F7">
      <w:pPr>
        <w:rPr>
          <w:rFonts w:ascii="Arial" w:hAnsi="Arial" w:cs="Arial"/>
          <w:color w:val="4472C4" w:themeColor="accent1"/>
          <w:sz w:val="20"/>
          <w:szCs w:val="20"/>
        </w:rPr>
      </w:pPr>
    </w:p>
    <w:p w14:paraId="52A77C56" w14:textId="2595524E" w:rsidR="008C35F7" w:rsidRPr="008C35F7" w:rsidRDefault="008C35F7" w:rsidP="008C35F7">
      <w:pPr>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8C35F7" w:rsidRPr="008C35F7" w:rsidSect="00787D97">
      <w:pgSz w:w="11900" w:h="16840"/>
      <w:pgMar w:top="136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D3A8" w14:textId="77777777" w:rsidR="008C35F7" w:rsidRDefault="008C35F7" w:rsidP="008C35F7">
      <w:r>
        <w:separator/>
      </w:r>
    </w:p>
  </w:endnote>
  <w:endnote w:type="continuationSeparator" w:id="0">
    <w:p w14:paraId="12299D0D" w14:textId="77777777" w:rsidR="008C35F7" w:rsidRDefault="008C35F7" w:rsidP="008C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D0AB" w14:textId="77777777" w:rsidR="008C35F7" w:rsidRDefault="008C35F7" w:rsidP="008C35F7">
      <w:r>
        <w:separator/>
      </w:r>
    </w:p>
  </w:footnote>
  <w:footnote w:type="continuationSeparator" w:id="0">
    <w:p w14:paraId="5D12C5D8" w14:textId="77777777" w:rsidR="008C35F7" w:rsidRDefault="008C35F7" w:rsidP="008C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5982974">
    <w:abstractNumId w:val="2"/>
  </w:num>
  <w:num w:numId="2" w16cid:durableId="2133745214">
    <w:abstractNumId w:val="1"/>
  </w:num>
  <w:num w:numId="3" w16cid:durableId="175459935">
    <w:abstractNumId w:val="0"/>
  </w:num>
  <w:num w:numId="4" w16cid:durableId="124533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52FBC"/>
    <w:rsid w:val="00065869"/>
    <w:rsid w:val="000E49B2"/>
    <w:rsid w:val="000F719B"/>
    <w:rsid w:val="001C2F4B"/>
    <w:rsid w:val="001F0E8E"/>
    <w:rsid w:val="00224843"/>
    <w:rsid w:val="0025551D"/>
    <w:rsid w:val="002C2EC5"/>
    <w:rsid w:val="0030792D"/>
    <w:rsid w:val="00386D73"/>
    <w:rsid w:val="003E0B23"/>
    <w:rsid w:val="004477AF"/>
    <w:rsid w:val="00483370"/>
    <w:rsid w:val="0055246D"/>
    <w:rsid w:val="005979F5"/>
    <w:rsid w:val="00787D97"/>
    <w:rsid w:val="008C35F7"/>
    <w:rsid w:val="00950A0B"/>
    <w:rsid w:val="009E63C1"/>
    <w:rsid w:val="00A24CF3"/>
    <w:rsid w:val="00A65B78"/>
    <w:rsid w:val="00B32109"/>
    <w:rsid w:val="00BD64CE"/>
    <w:rsid w:val="00C6673E"/>
    <w:rsid w:val="00C73710"/>
    <w:rsid w:val="00DF4FAC"/>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8C35F7"/>
    <w:pPr>
      <w:tabs>
        <w:tab w:val="center" w:pos="4536"/>
        <w:tab w:val="right" w:pos="9072"/>
      </w:tabs>
    </w:pPr>
  </w:style>
  <w:style w:type="character" w:customStyle="1" w:styleId="KopfzeileZchn">
    <w:name w:val="Kopfzeile Zchn"/>
    <w:basedOn w:val="Absatz-Standardschriftart"/>
    <w:link w:val="Kopfzeile"/>
    <w:uiPriority w:val="99"/>
    <w:rsid w:val="008C35F7"/>
  </w:style>
  <w:style w:type="paragraph" w:styleId="Fuzeile">
    <w:name w:val="footer"/>
    <w:basedOn w:val="Standard"/>
    <w:link w:val="FuzeileZchn"/>
    <w:uiPriority w:val="99"/>
    <w:unhideWhenUsed/>
    <w:rsid w:val="008C35F7"/>
    <w:pPr>
      <w:tabs>
        <w:tab w:val="center" w:pos="4536"/>
        <w:tab w:val="right" w:pos="9072"/>
      </w:tabs>
    </w:pPr>
  </w:style>
  <w:style w:type="character" w:customStyle="1" w:styleId="FuzeileZchn">
    <w:name w:val="Fußzeile Zchn"/>
    <w:basedOn w:val="Absatz-Standardschriftart"/>
    <w:link w:val="Fuzeile"/>
    <w:uiPriority w:val="99"/>
    <w:rsid w:val="008C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chaefer-tws.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07E490B3-E42E-4202-9AF0-8A71D591C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D49C0-30F6-4F37-90D8-0975BACBFCD5}">
  <ds:schemaRefs>
    <ds:schemaRef ds:uri="http://schemas.microsoft.com/sharepoint/v3/contenttype/forms"/>
  </ds:schemaRefs>
</ds:datastoreItem>
</file>

<file path=customXml/itemProps3.xml><?xml version="1.0" encoding="utf-8"?>
<ds:datastoreItem xmlns:ds="http://schemas.openxmlformats.org/officeDocument/2006/customXml" ds:itemID="{24C01866-ADB6-4356-9133-B37DF176480F}">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2023-05-09T11:38:00Z</dcterms:created>
  <dcterms:modified xsi:type="dcterms:W3CDTF">2023-05-09T11:38:00Z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