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39"/>
      </w:tblGrid>
      <w:tr w:rsidR="005979F5" w:rsidRPr="00A25A9C" w14:paraId="5E78E3D9" w14:textId="77777777" w:rsidTr="00224843">
        <w:tc>
          <w:tcPr>
            <w:tcW w:w="5000" w:type="pct"/>
            <w:gridSpan w:val="2"/>
            <w:shd w:val="clear" w:color="auto" w:fill="D9D9D9" w:themeFill="background1" w:themeFillShade="D9"/>
          </w:tcPr>
          <w:p w14:paraId="5D108987" w14:textId="782D9267" w:rsidR="005979F5" w:rsidRPr="006A5BD8" w:rsidRDefault="00E250D4" w:rsidP="009E63C1">
            <w:pPr>
              <w:spacing w:beforeLines="60" w:before="144" w:afterLines="60" w:after="144"/>
              <w:rPr>
                <w:rFonts w:ascii="Arial" w:hAnsi="Arial" w:cs="Arial"/>
                <w:b/>
                <w:sz w:val="20"/>
                <w:szCs w:val="20"/>
                <w:lang w:val="en-US"/>
              </w:rPr>
            </w:pPr>
            <w:r>
              <w:rPr>
                <w:rFonts w:ascii="Arial" w:hAnsi="Arial" w:cs="Arial"/>
                <w:b/>
                <w:sz w:val="20"/>
                <w:szCs w:val="20"/>
                <w:lang w:val="en-US"/>
              </w:rPr>
              <w:t>TOUCH</w:t>
            </w:r>
            <w:r w:rsidR="006A5BD8" w:rsidRPr="006A5BD8">
              <w:rPr>
                <w:rFonts w:ascii="Arial" w:hAnsi="Arial" w:cs="Arial"/>
                <w:b/>
                <w:sz w:val="20"/>
                <w:szCs w:val="20"/>
                <w:lang w:val="en-US"/>
              </w:rPr>
              <w:t>-FREE</w:t>
            </w:r>
            <w:r w:rsidR="009C4ED1" w:rsidRPr="006A5BD8">
              <w:rPr>
                <w:rFonts w:ascii="Arial" w:hAnsi="Arial" w:cs="Arial"/>
                <w:b/>
                <w:sz w:val="20"/>
                <w:szCs w:val="20"/>
                <w:lang w:val="en-US"/>
              </w:rPr>
              <w:t xml:space="preserve"> </w:t>
            </w:r>
            <w:r w:rsidR="006A5BD8">
              <w:rPr>
                <w:rFonts w:ascii="Arial" w:hAnsi="Arial" w:cs="Arial"/>
                <w:b/>
                <w:sz w:val="20"/>
                <w:szCs w:val="20"/>
                <w:lang w:val="en-US"/>
              </w:rPr>
              <w:t>TOILET CUBICLE UNIT</w:t>
            </w:r>
            <w:r w:rsidR="006A5BD8" w:rsidRPr="00192E7E">
              <w:rPr>
                <w:rFonts w:ascii="Arial" w:hAnsi="Arial" w:cs="Arial"/>
                <w:b/>
                <w:sz w:val="20"/>
                <w:szCs w:val="20"/>
                <w:lang w:val="en-US"/>
              </w:rPr>
              <w:t xml:space="preserve"> TYP</w:t>
            </w:r>
            <w:r w:rsidR="006A5BD8">
              <w:rPr>
                <w:rFonts w:ascii="Arial" w:hAnsi="Arial" w:cs="Arial"/>
                <w:b/>
                <w:sz w:val="20"/>
                <w:szCs w:val="20"/>
                <w:lang w:val="en-US"/>
              </w:rPr>
              <w:t>E</w:t>
            </w:r>
            <w:r w:rsidR="006A5BD8" w:rsidRPr="00192E7E">
              <w:rPr>
                <w:rFonts w:ascii="Arial" w:hAnsi="Arial" w:cs="Arial"/>
                <w:b/>
                <w:sz w:val="20"/>
                <w:szCs w:val="20"/>
                <w:lang w:val="en-US"/>
              </w:rPr>
              <w:t xml:space="preserve"> EF-3 LOOK&amp;</w:t>
            </w:r>
            <w:r w:rsidR="006A5BD8">
              <w:rPr>
                <w:rFonts w:ascii="Arial" w:hAnsi="Arial" w:cs="Arial"/>
                <w:b/>
                <w:sz w:val="20"/>
                <w:szCs w:val="20"/>
                <w:lang w:val="en-US"/>
              </w:rPr>
              <w:t>WAVE</w:t>
            </w:r>
          </w:p>
        </w:tc>
      </w:tr>
      <w:tr w:rsidR="000E49B2" w:rsidRPr="00A25A9C" w14:paraId="7CADB7FB" w14:textId="77777777" w:rsidTr="009E63C1">
        <w:tc>
          <w:tcPr>
            <w:tcW w:w="1329" w:type="pct"/>
          </w:tcPr>
          <w:p w14:paraId="5EC9D392" w14:textId="77777777" w:rsidR="000E49B2" w:rsidRPr="006A5BD8" w:rsidRDefault="000E49B2" w:rsidP="009E63C1">
            <w:pPr>
              <w:spacing w:beforeLines="60" w:before="144" w:afterLines="60" w:after="144"/>
              <w:rPr>
                <w:rFonts w:ascii="Arial" w:hAnsi="Arial" w:cs="Arial"/>
                <w:b/>
                <w:color w:val="4472C4" w:themeColor="accent1"/>
                <w:sz w:val="20"/>
                <w:szCs w:val="20"/>
                <w:lang w:val="en-US"/>
              </w:rPr>
            </w:pPr>
            <w:r w:rsidRPr="006A5BD8">
              <w:rPr>
                <w:rFonts w:ascii="Arial" w:hAnsi="Arial" w:cs="Arial"/>
                <w:b/>
                <w:color w:val="4472C4" w:themeColor="accent1"/>
                <w:sz w:val="20"/>
                <w:szCs w:val="20"/>
                <w:lang w:val="en-US"/>
              </w:rPr>
              <w:br/>
            </w:r>
          </w:p>
        </w:tc>
        <w:tc>
          <w:tcPr>
            <w:tcW w:w="3671" w:type="pct"/>
          </w:tcPr>
          <w:p w14:paraId="7FC67CC6" w14:textId="4A48ADCB" w:rsidR="000E49B2" w:rsidRPr="006A5BD8" w:rsidRDefault="006A5BD8" w:rsidP="009E63C1">
            <w:pPr>
              <w:spacing w:beforeLines="60" w:before="144" w:afterLines="60" w:after="144"/>
              <w:rPr>
                <w:rFonts w:ascii="Arial" w:hAnsi="Arial" w:cs="Arial"/>
                <w:b/>
                <w:color w:val="000000" w:themeColor="text1"/>
                <w:sz w:val="20"/>
                <w:szCs w:val="20"/>
                <w:lang w:val="en-US"/>
              </w:rPr>
            </w:pPr>
            <w:r w:rsidRPr="004E65D0">
              <w:rPr>
                <w:rFonts w:ascii="Arial" w:hAnsi="Arial" w:cs="Arial"/>
                <w:b/>
                <w:color w:val="4472C4" w:themeColor="accent1"/>
                <w:sz w:val="20"/>
                <w:szCs w:val="20"/>
                <w:lang w:val="en-GB"/>
              </w:rPr>
              <w:t xml:space="preserve">The text modules shown below in blue </w:t>
            </w:r>
            <w:r w:rsidRPr="004E65D0">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Pr>
                <w:rFonts w:ascii="Arial" w:hAnsi="Arial" w:cs="Arial"/>
                <w:b/>
                <w:color w:val="000000" w:themeColor="text1"/>
                <w:sz w:val="20"/>
                <w:szCs w:val="20"/>
                <w:lang w:val="en-GB"/>
              </w:rPr>
              <w:t>“</w:t>
            </w:r>
            <w:r w:rsidRPr="004E65D0">
              <w:rPr>
                <w:rFonts w:ascii="Arial" w:hAnsi="Arial" w:cs="Arial"/>
                <w:b/>
                <w:color w:val="000000" w:themeColor="text1"/>
                <w:sz w:val="20"/>
                <w:szCs w:val="20"/>
                <w:lang w:val="en-GB"/>
              </w:rPr>
              <w:t>as an alternative</w:t>
            </w:r>
            <w:r>
              <w:rPr>
                <w:rFonts w:ascii="Arial" w:hAnsi="Arial" w:cs="Arial"/>
                <w:b/>
                <w:color w:val="000000" w:themeColor="text1"/>
                <w:sz w:val="20"/>
                <w:szCs w:val="20"/>
                <w:lang w:val="en-GB"/>
              </w:rPr>
              <w:t xml:space="preserve">” </w:t>
            </w:r>
            <w:r w:rsidRPr="004E65D0">
              <w:rPr>
                <w:rFonts w:ascii="Arial" w:hAnsi="Arial" w:cs="Arial"/>
                <w:b/>
                <w:color w:val="000000" w:themeColor="text1"/>
                <w:sz w:val="20"/>
                <w:szCs w:val="20"/>
                <w:lang w:val="en-GB"/>
              </w:rPr>
              <w:t>removed.</w:t>
            </w:r>
          </w:p>
        </w:tc>
      </w:tr>
      <w:tr w:rsidR="000E49B2" w:rsidRPr="00A25A9C" w14:paraId="41230D9F" w14:textId="77777777" w:rsidTr="009E63C1">
        <w:tc>
          <w:tcPr>
            <w:tcW w:w="1329" w:type="pct"/>
          </w:tcPr>
          <w:p w14:paraId="2F78025C" w14:textId="7581FA2C" w:rsidR="000E49B2" w:rsidRPr="00F241A0" w:rsidRDefault="006A5BD8"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2EBC4D37" w:rsidR="000E49B2" w:rsidRPr="006A5BD8" w:rsidRDefault="000E49B2" w:rsidP="009E63C1">
            <w:pPr>
              <w:spacing w:beforeLines="60" w:before="144" w:afterLines="60" w:after="144"/>
              <w:rPr>
                <w:rFonts w:ascii="Arial" w:hAnsi="Arial" w:cs="Arial"/>
                <w:sz w:val="20"/>
                <w:szCs w:val="20"/>
                <w:lang w:val="en-US"/>
              </w:rPr>
            </w:pPr>
            <w:r w:rsidRPr="006A5BD8">
              <w:rPr>
                <w:rFonts w:ascii="Arial" w:hAnsi="Arial" w:cs="Arial"/>
                <w:b/>
                <w:sz w:val="20"/>
                <w:szCs w:val="20"/>
                <w:lang w:val="en-US"/>
              </w:rPr>
              <w:t>TYP</w:t>
            </w:r>
            <w:r w:rsidR="006A5BD8" w:rsidRPr="006A5BD8">
              <w:rPr>
                <w:rFonts w:ascii="Arial" w:hAnsi="Arial" w:cs="Arial"/>
                <w:b/>
                <w:sz w:val="20"/>
                <w:szCs w:val="20"/>
                <w:lang w:val="en-US"/>
              </w:rPr>
              <w:t>E</w:t>
            </w:r>
            <w:r w:rsidR="00771BB2" w:rsidRPr="006A5BD8">
              <w:rPr>
                <w:rFonts w:ascii="Arial" w:hAnsi="Arial" w:cs="Arial"/>
                <w:b/>
                <w:sz w:val="20"/>
                <w:szCs w:val="20"/>
                <w:lang w:val="en-US"/>
              </w:rPr>
              <w:t xml:space="preserve"> EF-3</w:t>
            </w:r>
            <w:r w:rsidRPr="006A5BD8">
              <w:rPr>
                <w:rFonts w:ascii="Arial" w:hAnsi="Arial" w:cs="Arial"/>
                <w:b/>
                <w:sz w:val="20"/>
                <w:szCs w:val="20"/>
                <w:lang w:val="en-US"/>
              </w:rPr>
              <w:t xml:space="preserve"> </w:t>
            </w:r>
            <w:r w:rsidR="009C4ED1" w:rsidRPr="006A5BD8">
              <w:rPr>
                <w:rFonts w:ascii="Arial" w:hAnsi="Arial" w:cs="Arial"/>
                <w:b/>
                <w:sz w:val="20"/>
                <w:szCs w:val="20"/>
                <w:lang w:val="en-US"/>
              </w:rPr>
              <w:t>LO</w:t>
            </w:r>
            <w:r w:rsidR="00B21464" w:rsidRPr="006A5BD8">
              <w:rPr>
                <w:rFonts w:ascii="Arial" w:hAnsi="Arial" w:cs="Arial"/>
                <w:b/>
                <w:sz w:val="20"/>
                <w:szCs w:val="20"/>
                <w:lang w:val="en-US"/>
              </w:rPr>
              <w:t>O</w:t>
            </w:r>
            <w:r w:rsidR="009C4ED1" w:rsidRPr="006A5BD8">
              <w:rPr>
                <w:rFonts w:ascii="Arial" w:hAnsi="Arial" w:cs="Arial"/>
                <w:b/>
                <w:sz w:val="20"/>
                <w:szCs w:val="20"/>
                <w:lang w:val="en-US"/>
              </w:rPr>
              <w:t xml:space="preserve">K&amp;WAVE </w:t>
            </w:r>
            <w:r w:rsidR="006A5BD8" w:rsidRPr="004E65D0">
              <w:rPr>
                <w:rFonts w:ascii="Arial" w:hAnsi="Arial" w:cs="Arial"/>
                <w:sz w:val="20"/>
                <w:szCs w:val="20"/>
                <w:lang w:val="en-GB"/>
              </w:rPr>
              <w:t>from Schäfer</w:t>
            </w:r>
            <w:r w:rsidR="006A5BD8" w:rsidRPr="004E65D0">
              <w:rPr>
                <w:rFonts w:ascii="Arial" w:hAnsi="Arial" w:cs="Arial"/>
                <w:b/>
                <w:sz w:val="20"/>
                <w:szCs w:val="20"/>
                <w:lang w:val="en-GB"/>
              </w:rPr>
              <w:t xml:space="preserve"> </w:t>
            </w:r>
            <w:r w:rsidR="006A5BD8" w:rsidRPr="004E65D0">
              <w:rPr>
                <w:rFonts w:ascii="Arial" w:hAnsi="Arial" w:cs="Arial"/>
                <w:sz w:val="20"/>
                <w:szCs w:val="20"/>
                <w:lang w:val="en-GB"/>
              </w:rPr>
              <w:t xml:space="preserve">Trennwandsysteme GmbH, 56593 </w:t>
            </w:r>
            <w:proofErr w:type="spellStart"/>
            <w:r w:rsidR="006A5BD8" w:rsidRPr="004E65D0">
              <w:rPr>
                <w:rFonts w:ascii="Arial" w:hAnsi="Arial" w:cs="Arial"/>
                <w:sz w:val="20"/>
                <w:szCs w:val="20"/>
                <w:lang w:val="en-GB"/>
              </w:rPr>
              <w:t>Horhausen</w:t>
            </w:r>
            <w:proofErr w:type="spellEnd"/>
            <w:r w:rsidR="006A5BD8" w:rsidRPr="004E65D0">
              <w:rPr>
                <w:rFonts w:ascii="Arial" w:hAnsi="Arial" w:cs="Arial"/>
                <w:sz w:val="20"/>
                <w:szCs w:val="20"/>
                <w:lang w:val="en-GB"/>
              </w:rPr>
              <w:t xml:space="preserve">, Phone: (+49) 2687 / 91510, </w:t>
            </w:r>
            <w:hyperlink r:id="rId8" w:history="1">
              <w:r w:rsidR="006A5BD8" w:rsidRPr="004E65D0">
                <w:rPr>
                  <w:rStyle w:val="Hyperlink"/>
                  <w:rFonts w:ascii="Arial" w:hAnsi="Arial" w:cs="Arial"/>
                  <w:color w:val="4472C4" w:themeColor="accent1"/>
                  <w:sz w:val="20"/>
                  <w:szCs w:val="20"/>
                  <w:lang w:val="en-GB"/>
                </w:rPr>
                <w:t>www.schaefer-tws.de</w:t>
              </w:r>
            </w:hyperlink>
            <w:r w:rsidR="006A5BD8" w:rsidRPr="004E65D0">
              <w:rPr>
                <w:rFonts w:ascii="Arial" w:hAnsi="Arial" w:cs="Arial"/>
                <w:sz w:val="20"/>
                <w:szCs w:val="20"/>
                <w:lang w:val="en-GB"/>
              </w:rPr>
              <w:t xml:space="preserve"> or technical and visual </w:t>
            </w:r>
            <w:proofErr w:type="gramStart"/>
            <w:r w:rsidR="006A5BD8" w:rsidRPr="004E65D0">
              <w:rPr>
                <w:rFonts w:ascii="Arial" w:hAnsi="Arial" w:cs="Arial"/>
                <w:sz w:val="20"/>
                <w:szCs w:val="20"/>
                <w:lang w:val="en-GB"/>
              </w:rPr>
              <w:t>absolutely equal</w:t>
            </w:r>
            <w:proofErr w:type="gramEnd"/>
            <w:r w:rsidR="006A5BD8">
              <w:rPr>
                <w:rFonts w:ascii="Arial" w:hAnsi="Arial" w:cs="Arial"/>
                <w:sz w:val="20"/>
                <w:szCs w:val="20"/>
                <w:lang w:val="en-GB"/>
              </w:rPr>
              <w:t>.</w:t>
            </w:r>
          </w:p>
        </w:tc>
      </w:tr>
      <w:tr w:rsidR="000E49B2" w:rsidRPr="00A25A9C" w14:paraId="36B2B427" w14:textId="77777777" w:rsidTr="009E63C1">
        <w:tc>
          <w:tcPr>
            <w:tcW w:w="1329" w:type="pct"/>
          </w:tcPr>
          <w:p w14:paraId="78CE5BCF" w14:textId="6EEE97D3" w:rsidR="000E49B2" w:rsidRPr="00F241A0" w:rsidRDefault="00A80F1C" w:rsidP="009E63C1">
            <w:pPr>
              <w:spacing w:beforeLines="60" w:before="144" w:afterLines="60" w:after="144"/>
              <w:rPr>
                <w:rFonts w:ascii="Arial" w:hAnsi="Arial" w:cs="Arial"/>
                <w:sz w:val="20"/>
                <w:szCs w:val="20"/>
              </w:rPr>
            </w:pPr>
            <w:r>
              <w:rPr>
                <w:rFonts w:ascii="Arial" w:hAnsi="Arial" w:cs="Arial"/>
                <w:b/>
                <w:sz w:val="20"/>
                <w:szCs w:val="20"/>
              </w:rPr>
              <w:t>CERTIFICATIONS</w:t>
            </w:r>
            <w:r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73C6F1F1" w14:textId="77777777" w:rsidR="00A80F1C" w:rsidRPr="004E65D0" w:rsidRDefault="00A80F1C" w:rsidP="00A80F1C">
            <w:pPr>
              <w:spacing w:beforeLines="60" w:before="144" w:afterLines="60" w:after="144"/>
              <w:rPr>
                <w:rFonts w:ascii="Arial" w:hAnsi="Arial" w:cs="Arial"/>
                <w:sz w:val="20"/>
                <w:szCs w:val="20"/>
                <w:lang w:val="en-GB"/>
              </w:rPr>
            </w:pPr>
            <w:r w:rsidRPr="004E65D0">
              <w:rPr>
                <w:rFonts w:ascii="Arial" w:hAnsi="Arial" w:cs="Arial"/>
                <w:sz w:val="20"/>
                <w:szCs w:val="20"/>
                <w:lang w:val="en-GB"/>
              </w:rPr>
              <w:t xml:space="preserve">The system is TÜV tested (German Association for Technical Inspection) and has a GS mark. The corresponding certificate must be presented. Systems without a valid TÜV GS test are not permitted </w:t>
            </w:r>
          </w:p>
          <w:p w14:paraId="323C9660" w14:textId="744664B3" w:rsidR="00A80F1C" w:rsidRDefault="00AC6EB7" w:rsidP="00A80F1C">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w:t>
            </w:r>
            <w:r>
              <w:rPr>
                <w:rFonts w:ascii="Arial" w:hAnsi="Arial" w:cs="Arial"/>
                <w:sz w:val="20"/>
                <w:szCs w:val="20"/>
                <w:lang w:val="en-GB"/>
              </w:rPr>
              <w:t xml:space="preserve"> </w:t>
            </w:r>
            <w:r w:rsidR="00A80F1C" w:rsidRPr="004E65D0">
              <w:rPr>
                <w:rFonts w:ascii="Arial" w:hAnsi="Arial" w:cs="Arial"/>
                <w:sz w:val="20"/>
                <w:szCs w:val="20"/>
                <w:lang w:val="en-GB"/>
              </w:rPr>
              <w:t>The corresponding certificate from the cubicle’s manufacturer must be presented. Cubicle systems without a valid PEFC or FSC</w:t>
            </w:r>
            <w:r w:rsidR="00A80F1C" w:rsidRPr="004E65D0">
              <w:rPr>
                <w:rFonts w:ascii="Arial" w:hAnsi="Arial" w:cs="Arial"/>
                <w:sz w:val="20"/>
                <w:szCs w:val="20"/>
                <w:vertAlign w:val="superscript"/>
                <w:lang w:val="en-GB"/>
              </w:rPr>
              <w:t>®</w:t>
            </w:r>
            <w:r w:rsidR="00A80F1C" w:rsidRPr="004E65D0">
              <w:rPr>
                <w:rFonts w:ascii="Arial" w:hAnsi="Arial" w:cs="Arial"/>
                <w:sz w:val="20"/>
                <w:szCs w:val="20"/>
                <w:lang w:val="en-GB"/>
              </w:rPr>
              <w:t xml:space="preserve"> certification are not permitted. It is not enough to provide a general certification of the used panels. </w:t>
            </w:r>
          </w:p>
          <w:p w14:paraId="5961A309" w14:textId="77777777" w:rsidR="00A80F1C" w:rsidRPr="004E65D0" w:rsidRDefault="00A80F1C" w:rsidP="00A80F1C">
            <w:pPr>
              <w:spacing w:beforeLines="60" w:before="144" w:afterLines="60" w:after="144"/>
              <w:rPr>
                <w:rFonts w:ascii="Arial" w:hAnsi="Arial" w:cs="Arial"/>
                <w:sz w:val="20"/>
                <w:szCs w:val="20"/>
                <w:lang w:val="en-GB"/>
              </w:rPr>
            </w:pPr>
            <w:r w:rsidRPr="004E65D0">
              <w:rPr>
                <w:rFonts w:ascii="Arial" w:hAnsi="Arial" w:cs="Arial"/>
                <w:sz w:val="20"/>
                <w:szCs w:val="20"/>
                <w:lang w:val="en-GB"/>
              </w:rPr>
              <w:t xml:space="preserve">The material used comply in detail with the following standards and regulations: </w:t>
            </w:r>
          </w:p>
          <w:p w14:paraId="11B87906" w14:textId="77777777" w:rsidR="00A80F1C" w:rsidRPr="004E65D0" w:rsidRDefault="00A80F1C" w:rsidP="00A80F1C">
            <w:pPr>
              <w:pStyle w:val="Listenabsatz"/>
              <w:numPr>
                <w:ilvl w:val="0"/>
                <w:numId w:val="3"/>
              </w:numPr>
              <w:spacing w:beforeLines="60" w:before="144" w:afterLines="60" w:after="144"/>
              <w:rPr>
                <w:rFonts w:ascii="Arial" w:hAnsi="Arial" w:cs="Arial"/>
                <w:sz w:val="20"/>
                <w:szCs w:val="20"/>
                <w:lang w:val="en-GB"/>
              </w:rPr>
            </w:pPr>
            <w:r w:rsidRPr="004E65D0">
              <w:rPr>
                <w:rFonts w:ascii="Arial" w:hAnsi="Arial" w:cs="Arial"/>
                <w:sz w:val="20"/>
                <w:szCs w:val="20"/>
                <w:lang w:val="en-GB"/>
              </w:rPr>
              <w:t>HPL compact panels according to DIN EN 438-7</w:t>
            </w:r>
          </w:p>
          <w:p w14:paraId="6D078C1B" w14:textId="77777777" w:rsidR="00A80F1C" w:rsidRPr="004E65D0" w:rsidRDefault="00A80F1C" w:rsidP="00A80F1C">
            <w:pPr>
              <w:pStyle w:val="Listenabsatz"/>
              <w:numPr>
                <w:ilvl w:val="0"/>
                <w:numId w:val="3"/>
              </w:numPr>
              <w:spacing w:beforeLines="60" w:before="144" w:afterLines="60" w:after="144"/>
              <w:rPr>
                <w:rFonts w:ascii="Arial" w:hAnsi="Arial" w:cs="Arial"/>
                <w:sz w:val="20"/>
                <w:szCs w:val="20"/>
                <w:lang w:val="en-GB"/>
              </w:rPr>
            </w:pPr>
            <w:r w:rsidRPr="004E65D0">
              <w:rPr>
                <w:rFonts w:ascii="Arial" w:hAnsi="Arial" w:cs="Arial"/>
                <w:sz w:val="20"/>
                <w:szCs w:val="20"/>
                <w:lang w:val="en-GB"/>
              </w:rPr>
              <w:t>Stainless steel according to DIN EN 10088, material quality 1.4301, respectively ASTM A276, AISI 304</w:t>
            </w:r>
          </w:p>
          <w:p w14:paraId="5596D919" w14:textId="77777777" w:rsidR="00A80F1C" w:rsidRPr="004E65D0" w:rsidRDefault="00A80F1C" w:rsidP="00A80F1C">
            <w:pPr>
              <w:pStyle w:val="Listenabsatz"/>
              <w:numPr>
                <w:ilvl w:val="0"/>
                <w:numId w:val="3"/>
              </w:numPr>
              <w:spacing w:beforeLines="60" w:before="144" w:afterLines="60" w:after="144"/>
              <w:rPr>
                <w:rFonts w:ascii="Arial" w:hAnsi="Arial" w:cs="Arial"/>
                <w:sz w:val="20"/>
                <w:szCs w:val="20"/>
                <w:lang w:val="en-GB"/>
              </w:rPr>
            </w:pPr>
            <w:r w:rsidRPr="004E65D0">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17138680" w14:textId="77777777" w:rsidR="00A80F1C" w:rsidRPr="004E65D0" w:rsidRDefault="00A80F1C" w:rsidP="00A80F1C">
            <w:pPr>
              <w:pStyle w:val="Listenabsatz"/>
              <w:numPr>
                <w:ilvl w:val="0"/>
                <w:numId w:val="3"/>
              </w:numPr>
              <w:spacing w:beforeLines="60" w:before="144" w:afterLines="60" w:after="144"/>
              <w:rPr>
                <w:rFonts w:ascii="Arial" w:hAnsi="Arial" w:cs="Arial"/>
                <w:sz w:val="20"/>
                <w:szCs w:val="20"/>
                <w:lang w:val="en-GB"/>
              </w:rPr>
            </w:pPr>
            <w:r w:rsidRPr="004E65D0">
              <w:rPr>
                <w:rFonts w:ascii="Arial" w:hAnsi="Arial" w:cs="Arial"/>
                <w:sz w:val="20"/>
                <w:szCs w:val="20"/>
                <w:lang w:val="en-GB"/>
              </w:rPr>
              <w:t>Adhesives and sealants may only be used if they are not subject to classification according to the EU Chemicals Regulation (CLP regulation)</w:t>
            </w:r>
          </w:p>
          <w:p w14:paraId="631B9DFC" w14:textId="77777777" w:rsidR="00A80F1C" w:rsidRPr="004E65D0" w:rsidRDefault="00A80F1C" w:rsidP="00A80F1C">
            <w:pPr>
              <w:pStyle w:val="Listenabsatz"/>
              <w:numPr>
                <w:ilvl w:val="0"/>
                <w:numId w:val="3"/>
              </w:numPr>
              <w:spacing w:beforeLines="60" w:before="144" w:afterLines="60" w:after="144"/>
              <w:rPr>
                <w:rFonts w:ascii="Arial" w:hAnsi="Arial" w:cs="Arial"/>
                <w:sz w:val="20"/>
                <w:szCs w:val="20"/>
                <w:lang w:val="en-GB"/>
              </w:rPr>
            </w:pPr>
            <w:r w:rsidRPr="004E65D0">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3588C34F" w:rsidR="000E49B2" w:rsidRPr="00A80F1C" w:rsidRDefault="00A80F1C" w:rsidP="00A80F1C">
            <w:pPr>
              <w:pStyle w:val="Listenabsatz"/>
              <w:numPr>
                <w:ilvl w:val="0"/>
                <w:numId w:val="3"/>
              </w:numPr>
              <w:spacing w:beforeLines="60" w:before="144" w:afterLines="60" w:after="144"/>
              <w:rPr>
                <w:rFonts w:ascii="Arial" w:hAnsi="Arial" w:cs="Arial"/>
                <w:sz w:val="20"/>
                <w:szCs w:val="20"/>
                <w:lang w:val="en-US"/>
              </w:rPr>
            </w:pPr>
            <w:r w:rsidRPr="004E65D0">
              <w:rPr>
                <w:rFonts w:ascii="Arial" w:hAnsi="Arial" w:cs="Arial"/>
                <w:sz w:val="20"/>
                <w:szCs w:val="20"/>
                <w:lang w:val="en-GB"/>
              </w:rPr>
              <w:t>Fastening materials such as screws, rivets, etc. galvanized or made of stainless steel</w:t>
            </w:r>
          </w:p>
        </w:tc>
      </w:tr>
      <w:tr w:rsidR="000E49B2" w:rsidRPr="00F241A0" w14:paraId="36EED572" w14:textId="77777777" w:rsidTr="009E63C1">
        <w:tc>
          <w:tcPr>
            <w:tcW w:w="1329" w:type="pct"/>
          </w:tcPr>
          <w:p w14:paraId="00B61137" w14:textId="32041A99" w:rsidR="000E49B2" w:rsidRPr="00F241A0" w:rsidRDefault="00A80F1C"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172D8C6E" w:rsidR="000E49B2" w:rsidRPr="00F241A0" w:rsidRDefault="00A80F1C" w:rsidP="009C4ED1">
            <w:pPr>
              <w:spacing w:beforeLines="60" w:before="144" w:afterLines="60" w:after="144"/>
              <w:rPr>
                <w:rFonts w:ascii="Arial" w:hAnsi="Arial" w:cs="Arial"/>
                <w:sz w:val="20"/>
                <w:szCs w:val="20"/>
              </w:rPr>
            </w:pPr>
            <w:r>
              <w:rPr>
                <w:rFonts w:ascii="Arial" w:hAnsi="Arial" w:cs="Arial"/>
                <w:sz w:val="20"/>
                <w:szCs w:val="20"/>
                <w:lang w:val="en-US"/>
              </w:rPr>
              <w:t>T</w:t>
            </w:r>
            <w:r w:rsidRPr="004D4212">
              <w:rPr>
                <w:rFonts w:ascii="Arial" w:hAnsi="Arial" w:cs="Arial"/>
                <w:sz w:val="20"/>
                <w:szCs w:val="20"/>
                <w:lang w:val="en-US"/>
              </w:rPr>
              <w:t xml:space="preserve">ouch-free WC partition system. Doors and locks driven by motors with sensor control. </w:t>
            </w:r>
            <w:r w:rsidRPr="00B55764">
              <w:rPr>
                <w:rFonts w:ascii="Arial" w:hAnsi="Arial" w:cs="Arial"/>
                <w:sz w:val="20"/>
                <w:szCs w:val="20"/>
                <w:lang w:val="en-US"/>
              </w:rPr>
              <w:t xml:space="preserve">Moisture resistant solid grade laminate panels built as a sandwich element by an aluminum frame. Absolutely moisture resistant, rot proof, </w:t>
            </w:r>
            <w:proofErr w:type="gramStart"/>
            <w:r w:rsidRPr="00B55764">
              <w:rPr>
                <w:rFonts w:ascii="Arial" w:hAnsi="Arial" w:cs="Arial"/>
                <w:sz w:val="20"/>
                <w:szCs w:val="20"/>
                <w:lang w:val="en-US"/>
              </w:rPr>
              <w:t>scratch</w:t>
            </w:r>
            <w:proofErr w:type="gramEnd"/>
            <w:r w:rsidRPr="00B55764">
              <w:rPr>
                <w:rFonts w:ascii="Arial" w:hAnsi="Arial" w:cs="Arial"/>
                <w:sz w:val="20"/>
                <w:szCs w:val="20"/>
                <w:lang w:val="en-US"/>
              </w:rPr>
              <w:t xml:space="preserve"> and impact resistant</w:t>
            </w:r>
          </w:p>
        </w:tc>
      </w:tr>
      <w:tr w:rsidR="000E49B2" w:rsidRPr="00F241A0" w14:paraId="15B6D54F" w14:textId="77777777" w:rsidTr="009E63C1">
        <w:tc>
          <w:tcPr>
            <w:tcW w:w="1329" w:type="pct"/>
          </w:tcPr>
          <w:p w14:paraId="037F3821" w14:textId="22B5FBFB" w:rsidR="000E49B2" w:rsidRPr="00F241A0" w:rsidRDefault="00A80F1C" w:rsidP="009E63C1">
            <w:pPr>
              <w:spacing w:beforeLines="60" w:before="144" w:afterLines="60" w:after="144"/>
              <w:rPr>
                <w:rFonts w:ascii="Arial" w:hAnsi="Arial" w:cs="Arial"/>
                <w:b/>
                <w:sz w:val="20"/>
                <w:szCs w:val="20"/>
              </w:rPr>
            </w:pPr>
            <w:r>
              <w:rPr>
                <w:rFonts w:ascii="Arial" w:hAnsi="Arial" w:cs="Arial"/>
                <w:b/>
                <w:sz w:val="20"/>
                <w:szCs w:val="20"/>
              </w:rPr>
              <w:t>CONSTRUCTION</w:t>
            </w:r>
            <w:r w:rsidR="00DF4FAC" w:rsidRPr="00950A0B">
              <w:rPr>
                <w:rFonts w:ascii="Arial" w:hAnsi="Arial" w:cs="Arial"/>
                <w:b/>
                <w:sz w:val="20"/>
                <w:szCs w:val="20"/>
              </w:rPr>
              <w:t>:</w:t>
            </w:r>
          </w:p>
        </w:tc>
        <w:tc>
          <w:tcPr>
            <w:tcW w:w="3671" w:type="pct"/>
          </w:tcPr>
          <w:p w14:paraId="6A52F47C" w14:textId="77777777" w:rsidR="00B5058B" w:rsidRDefault="00B5058B" w:rsidP="00851AC7">
            <w:pPr>
              <w:spacing w:beforeLines="60" w:before="144" w:afterLines="60" w:after="144"/>
              <w:rPr>
                <w:rFonts w:ascii="Arial" w:hAnsi="Arial" w:cs="Arial"/>
                <w:sz w:val="20"/>
                <w:szCs w:val="20"/>
                <w:lang w:val="it-IT"/>
              </w:rPr>
            </w:pPr>
            <w:r w:rsidRPr="00AB4860">
              <w:rPr>
                <w:rFonts w:ascii="Arial" w:hAnsi="Arial" w:cs="Arial"/>
                <w:sz w:val="20"/>
                <w:szCs w:val="20"/>
                <w:lang w:val="en-US"/>
              </w:rPr>
              <w:t>36 mm thick, solid sandwich construction with a 3 mm solid grade laminate panel on both sides and an integrated aluminum frame. Plastic frames are not permitted</w:t>
            </w:r>
            <w:r w:rsidRPr="004E65D0">
              <w:rPr>
                <w:rFonts w:ascii="Arial" w:hAnsi="Arial" w:cs="Arial"/>
                <w:sz w:val="20"/>
                <w:szCs w:val="20"/>
                <w:lang w:val="en-GB"/>
              </w:rPr>
              <w:t>. Element f</w:t>
            </w:r>
            <w:proofErr w:type="spellStart"/>
            <w:r w:rsidRPr="00AB4860">
              <w:rPr>
                <w:rFonts w:ascii="Arial" w:hAnsi="Arial" w:cs="Arial"/>
                <w:sz w:val="20"/>
                <w:szCs w:val="20"/>
                <w:lang w:val="it-IT"/>
              </w:rPr>
              <w:t>illings</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through</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polyurethane</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foam</w:t>
            </w:r>
            <w:proofErr w:type="spellEnd"/>
            <w:r w:rsidRPr="00AB4860">
              <w:rPr>
                <w:rFonts w:ascii="Arial" w:hAnsi="Arial" w:cs="Arial"/>
                <w:sz w:val="20"/>
                <w:szCs w:val="20"/>
                <w:lang w:val="it-IT"/>
              </w:rPr>
              <w:t xml:space="preserve"> (injection </w:t>
            </w:r>
            <w:proofErr w:type="spellStart"/>
            <w:r w:rsidRPr="00AB4860">
              <w:rPr>
                <w:rFonts w:ascii="Arial" w:hAnsi="Arial" w:cs="Arial"/>
                <w:sz w:val="20"/>
                <w:szCs w:val="20"/>
                <w:lang w:val="it-IT"/>
              </w:rPr>
              <w:t>process</w:t>
            </w:r>
            <w:proofErr w:type="spellEnd"/>
            <w:r w:rsidRPr="00AB4860">
              <w:rPr>
                <w:rFonts w:ascii="Arial" w:hAnsi="Arial" w:cs="Arial"/>
                <w:sz w:val="20"/>
                <w:szCs w:val="20"/>
                <w:lang w:val="it-IT"/>
              </w:rPr>
              <w:t xml:space="preserve">), CFC-H free. </w:t>
            </w:r>
            <w:proofErr w:type="spellStart"/>
            <w:r w:rsidRPr="00AB4860">
              <w:rPr>
                <w:rFonts w:ascii="Arial" w:hAnsi="Arial" w:cs="Arial"/>
                <w:sz w:val="20"/>
                <w:szCs w:val="20"/>
                <w:lang w:val="it-IT"/>
              </w:rPr>
              <w:t>Fillings</w:t>
            </w:r>
            <w:proofErr w:type="spellEnd"/>
            <w:r w:rsidRPr="00AB4860">
              <w:rPr>
                <w:rFonts w:ascii="Arial" w:hAnsi="Arial" w:cs="Arial"/>
                <w:sz w:val="20"/>
                <w:szCs w:val="20"/>
                <w:lang w:val="it-IT"/>
              </w:rPr>
              <w:t xml:space="preserve"> made of </w:t>
            </w:r>
            <w:proofErr w:type="spellStart"/>
            <w:r w:rsidRPr="00AB4860">
              <w:rPr>
                <w:rFonts w:ascii="Arial" w:hAnsi="Arial" w:cs="Arial"/>
                <w:sz w:val="20"/>
                <w:szCs w:val="20"/>
                <w:lang w:val="it-IT"/>
              </w:rPr>
              <w:t>polystyrene</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inserted</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polyurethane</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plates</w:t>
            </w:r>
            <w:proofErr w:type="spellEnd"/>
            <w:r w:rsidRPr="00AB4860">
              <w:rPr>
                <w:rFonts w:ascii="Arial" w:hAnsi="Arial" w:cs="Arial"/>
                <w:sz w:val="20"/>
                <w:szCs w:val="20"/>
                <w:lang w:val="it-IT"/>
              </w:rPr>
              <w:t xml:space="preserve"> and paper </w:t>
            </w:r>
            <w:proofErr w:type="spellStart"/>
            <w:r w:rsidRPr="00AB4860">
              <w:rPr>
                <w:rFonts w:ascii="Arial" w:hAnsi="Arial" w:cs="Arial"/>
                <w:sz w:val="20"/>
                <w:szCs w:val="20"/>
                <w:lang w:val="it-IT"/>
              </w:rPr>
              <w:t>honeycombs</w:t>
            </w:r>
            <w:proofErr w:type="spellEnd"/>
            <w:r w:rsidRPr="00AB4860">
              <w:rPr>
                <w:rFonts w:ascii="Arial" w:hAnsi="Arial" w:cs="Arial"/>
                <w:sz w:val="20"/>
                <w:szCs w:val="20"/>
                <w:lang w:val="it-IT"/>
              </w:rPr>
              <w:t xml:space="preserve"> are </w:t>
            </w:r>
            <w:proofErr w:type="spellStart"/>
            <w:r w:rsidRPr="00AB4860">
              <w:rPr>
                <w:rFonts w:ascii="Arial" w:hAnsi="Arial" w:cs="Arial"/>
                <w:sz w:val="20"/>
                <w:szCs w:val="20"/>
                <w:lang w:val="it-IT"/>
              </w:rPr>
              <w:t>not</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permitted</w:t>
            </w:r>
            <w:proofErr w:type="spellEnd"/>
            <w:r w:rsidRPr="00AB4860">
              <w:rPr>
                <w:rFonts w:ascii="Arial" w:hAnsi="Arial" w:cs="Arial"/>
                <w:sz w:val="20"/>
                <w:szCs w:val="20"/>
                <w:lang w:val="it-IT"/>
              </w:rPr>
              <w:t>.</w:t>
            </w:r>
          </w:p>
          <w:p w14:paraId="5B153719" w14:textId="77777777" w:rsidR="00AC6EB7" w:rsidRDefault="00B5058B" w:rsidP="00851AC7">
            <w:pPr>
              <w:spacing w:beforeLines="60" w:before="144" w:afterLines="60" w:after="144"/>
              <w:rPr>
                <w:rFonts w:ascii="Arial" w:hAnsi="Arial" w:cs="Arial"/>
                <w:sz w:val="20"/>
                <w:szCs w:val="20"/>
                <w:lang w:val="en-US"/>
              </w:rPr>
            </w:pPr>
            <w:r w:rsidRPr="00B5058B">
              <w:rPr>
                <w:rFonts w:ascii="Arial" w:hAnsi="Arial" w:cs="Arial"/>
                <w:sz w:val="20"/>
                <w:szCs w:val="20"/>
                <w:lang w:val="en-US"/>
              </w:rPr>
              <w:t xml:space="preserve">The vertical edges of the elements (doors and side panels) consist of a rebated </w:t>
            </w:r>
            <w:proofErr w:type="spellStart"/>
            <w:r w:rsidRPr="00B5058B">
              <w:rPr>
                <w:rFonts w:ascii="Arial" w:hAnsi="Arial" w:cs="Arial"/>
                <w:sz w:val="20"/>
                <w:szCs w:val="20"/>
                <w:lang w:val="en-US"/>
              </w:rPr>
              <w:t>aluminium</w:t>
            </w:r>
            <w:proofErr w:type="spellEnd"/>
            <w:r w:rsidRPr="00B5058B">
              <w:rPr>
                <w:rFonts w:ascii="Arial" w:hAnsi="Arial" w:cs="Arial"/>
                <w:sz w:val="20"/>
                <w:szCs w:val="20"/>
                <w:lang w:val="en-US"/>
              </w:rPr>
              <w:t xml:space="preserve"> profile, lying flush in the wall plane. An </w:t>
            </w:r>
            <w:proofErr w:type="spellStart"/>
            <w:r w:rsidRPr="00B5058B">
              <w:rPr>
                <w:rFonts w:ascii="Arial" w:hAnsi="Arial" w:cs="Arial"/>
                <w:sz w:val="20"/>
                <w:szCs w:val="20"/>
                <w:lang w:val="en-US"/>
              </w:rPr>
              <w:t>aluminium</w:t>
            </w:r>
            <w:proofErr w:type="spellEnd"/>
            <w:r w:rsidRPr="00B5058B">
              <w:rPr>
                <w:rFonts w:ascii="Arial" w:hAnsi="Arial" w:cs="Arial"/>
                <w:sz w:val="20"/>
                <w:szCs w:val="20"/>
                <w:lang w:val="en-US"/>
              </w:rPr>
              <w:t xml:space="preserve"> profile 100 x 80 mm runs over the front for </w:t>
            </w:r>
            <w:proofErr w:type="spellStart"/>
            <w:proofErr w:type="gramStart"/>
            <w:r w:rsidRPr="00B5058B">
              <w:rPr>
                <w:rFonts w:ascii="Arial" w:hAnsi="Arial" w:cs="Arial"/>
                <w:sz w:val="20"/>
                <w:szCs w:val="20"/>
                <w:lang w:val="en-US"/>
              </w:rPr>
              <w:t>stabilisation.</w:t>
            </w:r>
            <w:r w:rsidR="00AC6EB7">
              <w:rPr>
                <w:rFonts w:ascii="Arial" w:hAnsi="Arial" w:cs="Arial"/>
                <w:sz w:val="20"/>
                <w:szCs w:val="20"/>
                <w:lang w:val="en-US"/>
              </w:rPr>
              <w:t>n</w:t>
            </w:r>
            <w:r w:rsidRPr="00B5058B">
              <w:rPr>
                <w:rFonts w:ascii="Arial" w:hAnsi="Arial" w:cs="Arial"/>
                <w:sz w:val="20"/>
                <w:szCs w:val="20"/>
                <w:lang w:val="en-US"/>
              </w:rPr>
              <w:t>The</w:t>
            </w:r>
            <w:proofErr w:type="spellEnd"/>
            <w:proofErr w:type="gramEnd"/>
            <w:r w:rsidRPr="00B5058B">
              <w:rPr>
                <w:rFonts w:ascii="Arial" w:hAnsi="Arial" w:cs="Arial"/>
                <w:sz w:val="20"/>
                <w:szCs w:val="20"/>
                <w:lang w:val="en-US"/>
              </w:rPr>
              <w:t xml:space="preserve"> wall connections are made by means of a shadow joint. </w:t>
            </w:r>
          </w:p>
          <w:p w14:paraId="39C724AA" w14:textId="184646C2" w:rsidR="00851AC7" w:rsidRDefault="00B5058B" w:rsidP="00851AC7">
            <w:pPr>
              <w:spacing w:beforeLines="60" w:before="144" w:afterLines="60" w:after="144"/>
              <w:rPr>
                <w:rFonts w:ascii="Arial" w:hAnsi="Arial" w:cs="Arial"/>
                <w:sz w:val="20"/>
                <w:szCs w:val="20"/>
                <w:lang w:val="en-US"/>
              </w:rPr>
            </w:pPr>
            <w:r w:rsidRPr="00B5058B">
              <w:rPr>
                <w:rFonts w:ascii="Arial" w:hAnsi="Arial" w:cs="Arial"/>
                <w:sz w:val="20"/>
                <w:szCs w:val="20"/>
                <w:lang w:val="en-US"/>
              </w:rPr>
              <w:t xml:space="preserve">The system is completely flush with the surface. Systems with attached </w:t>
            </w:r>
            <w:proofErr w:type="spellStart"/>
            <w:r w:rsidRPr="00B5058B">
              <w:rPr>
                <w:rFonts w:ascii="Arial" w:hAnsi="Arial" w:cs="Arial"/>
                <w:sz w:val="20"/>
                <w:szCs w:val="20"/>
                <w:lang w:val="en-US"/>
              </w:rPr>
              <w:t>aluminium</w:t>
            </w:r>
            <w:proofErr w:type="spellEnd"/>
            <w:r w:rsidRPr="00B5058B">
              <w:rPr>
                <w:rFonts w:ascii="Arial" w:hAnsi="Arial" w:cs="Arial"/>
                <w:sz w:val="20"/>
                <w:szCs w:val="20"/>
                <w:lang w:val="en-US"/>
              </w:rPr>
              <w:t xml:space="preserve"> profiles are not permitted.</w:t>
            </w:r>
          </w:p>
          <w:p w14:paraId="02CE744F" w14:textId="77777777" w:rsidR="00B5058B" w:rsidRPr="00B5058B" w:rsidRDefault="00B5058B" w:rsidP="00851AC7">
            <w:pPr>
              <w:spacing w:beforeLines="60" w:before="144" w:afterLines="60" w:after="144"/>
              <w:rPr>
                <w:rFonts w:ascii="Arial" w:hAnsi="Arial" w:cs="Arial"/>
                <w:lang w:val="en-US"/>
              </w:rPr>
            </w:pPr>
          </w:p>
          <w:p w14:paraId="1EE015F3" w14:textId="2F20B6AB" w:rsidR="00A24CF3" w:rsidRPr="00851AC7" w:rsidRDefault="00A24CF3" w:rsidP="009E63C1">
            <w:pPr>
              <w:spacing w:afterLines="60" w:after="144"/>
              <w:rPr>
                <w:rFonts w:ascii="Arial" w:hAnsi="Arial" w:cs="Arial"/>
                <w:color w:val="4472C4" w:themeColor="accent1"/>
                <w:sz w:val="20"/>
                <w:szCs w:val="20"/>
              </w:rPr>
            </w:pPr>
            <w:r w:rsidRPr="00B5058B">
              <w:rPr>
                <w:rFonts w:ascii="Arial" w:hAnsi="Arial" w:cs="Arial"/>
                <w:b/>
                <w:color w:val="4472C4" w:themeColor="accent1"/>
                <w:sz w:val="20"/>
                <w:szCs w:val="20"/>
                <w:lang w:val="en-US"/>
              </w:rPr>
              <w:lastRenderedPageBreak/>
              <w:t>A</w:t>
            </w:r>
            <w:r w:rsidR="00B5058B" w:rsidRPr="00B5058B">
              <w:rPr>
                <w:rFonts w:ascii="Arial" w:hAnsi="Arial" w:cs="Arial"/>
                <w:b/>
                <w:color w:val="4472C4" w:themeColor="accent1"/>
                <w:sz w:val="20"/>
                <w:szCs w:val="20"/>
                <w:lang w:val="en-US"/>
              </w:rPr>
              <w:t>s</w:t>
            </w:r>
            <w:r w:rsidRPr="00B5058B">
              <w:rPr>
                <w:rFonts w:ascii="Arial" w:hAnsi="Arial" w:cs="Arial"/>
                <w:b/>
                <w:color w:val="4472C4" w:themeColor="accent1"/>
                <w:sz w:val="20"/>
                <w:szCs w:val="20"/>
                <w:lang w:val="en-US"/>
              </w:rPr>
              <w:t xml:space="preserve"> </w:t>
            </w:r>
            <w:r w:rsidR="00B5058B" w:rsidRPr="00B5058B">
              <w:rPr>
                <w:rFonts w:ascii="Arial" w:hAnsi="Arial" w:cs="Arial"/>
                <w:b/>
                <w:color w:val="4472C4" w:themeColor="accent1"/>
                <w:sz w:val="20"/>
                <w:szCs w:val="20"/>
                <w:lang w:val="en-US"/>
              </w:rPr>
              <w:t>an a</w:t>
            </w:r>
            <w:r w:rsidRPr="00B5058B">
              <w:rPr>
                <w:rFonts w:ascii="Arial" w:hAnsi="Arial" w:cs="Arial"/>
                <w:b/>
                <w:color w:val="4472C4" w:themeColor="accent1"/>
                <w:sz w:val="20"/>
                <w:szCs w:val="20"/>
                <w:lang w:val="en-US"/>
              </w:rPr>
              <w:t>lternative:</w:t>
            </w:r>
            <w:r w:rsidRPr="00B5058B">
              <w:rPr>
                <w:rFonts w:ascii="Arial" w:hAnsi="Arial" w:cs="Arial"/>
                <w:color w:val="4472C4" w:themeColor="accent1"/>
                <w:sz w:val="20"/>
                <w:szCs w:val="20"/>
                <w:lang w:val="en-US"/>
              </w:rPr>
              <w:t xml:space="preserve"> </w:t>
            </w:r>
            <w:r w:rsidRPr="00B5058B">
              <w:rPr>
                <w:rFonts w:ascii="Arial" w:hAnsi="Arial" w:cs="Arial"/>
                <w:color w:val="4472C4" w:themeColor="accent1"/>
                <w:sz w:val="20"/>
                <w:szCs w:val="20"/>
                <w:lang w:val="en-US"/>
              </w:rPr>
              <w:br/>
            </w:r>
            <w:r w:rsidR="00B5058B" w:rsidRPr="003B1781">
              <w:rPr>
                <w:rFonts w:ascii="Arial" w:hAnsi="Arial" w:cs="Arial"/>
                <w:color w:val="4472C4" w:themeColor="accent1"/>
                <w:sz w:val="20"/>
                <w:szCs w:val="20"/>
                <w:lang w:val="en-GB"/>
              </w:rPr>
              <w:t xml:space="preserve">Construction with flame-resistant elements. Elements with 3mm thick solid grade laminate panels on both sides, fire protection class according to </w:t>
            </w:r>
            <w:proofErr w:type="spellStart"/>
            <w:r w:rsidR="00B5058B" w:rsidRPr="003B1781">
              <w:rPr>
                <w:rFonts w:ascii="Arial" w:hAnsi="Arial" w:cs="Arial"/>
                <w:color w:val="4472C4" w:themeColor="accent1"/>
                <w:sz w:val="20"/>
                <w:szCs w:val="20"/>
                <w:lang w:val="en-GB"/>
              </w:rPr>
              <w:t>Euroclass</w:t>
            </w:r>
            <w:proofErr w:type="spellEnd"/>
            <w:r w:rsidR="00B5058B" w:rsidRPr="003B1781">
              <w:rPr>
                <w:rFonts w:ascii="Arial" w:hAnsi="Arial" w:cs="Arial"/>
                <w:color w:val="4472C4" w:themeColor="accent1"/>
                <w:sz w:val="20"/>
                <w:szCs w:val="20"/>
                <w:lang w:val="en-GB"/>
              </w:rPr>
              <w:t xml:space="preserve"> EN 13501-1 C-s</w:t>
            </w:r>
            <w:proofErr w:type="gramStart"/>
            <w:r w:rsidR="00B5058B" w:rsidRPr="003B1781">
              <w:rPr>
                <w:rFonts w:ascii="Arial" w:hAnsi="Arial" w:cs="Arial"/>
                <w:color w:val="4472C4" w:themeColor="accent1"/>
                <w:sz w:val="20"/>
                <w:szCs w:val="20"/>
                <w:lang w:val="en-GB"/>
              </w:rPr>
              <w:t>2,d</w:t>
            </w:r>
            <w:proofErr w:type="gramEnd"/>
            <w:r w:rsidR="00B5058B" w:rsidRPr="003B1781">
              <w:rPr>
                <w:rFonts w:ascii="Arial" w:hAnsi="Arial" w:cs="Arial"/>
                <w:color w:val="4472C4" w:themeColor="accent1"/>
                <w:sz w:val="20"/>
                <w:szCs w:val="20"/>
                <w:lang w:val="en-GB"/>
              </w:rPr>
              <w:t>0. Element filling with non-combustible aluminium honeycombs.</w:t>
            </w:r>
            <w:r w:rsidR="00B5058B">
              <w:rPr>
                <w:rFonts w:ascii="Arial" w:hAnsi="Arial" w:cs="Arial"/>
                <w:color w:val="4472C4" w:themeColor="accent1"/>
                <w:sz w:val="20"/>
                <w:szCs w:val="20"/>
                <w:lang w:val="en-GB"/>
              </w:rPr>
              <w:t xml:space="preserve"> </w:t>
            </w:r>
            <w:r w:rsidR="00B5058B" w:rsidRPr="003B1781">
              <w:rPr>
                <w:rFonts w:ascii="Arial" w:hAnsi="Arial" w:cs="Arial"/>
                <w:color w:val="4472C4" w:themeColor="accent1"/>
                <w:sz w:val="20"/>
                <w:szCs w:val="20"/>
                <w:lang w:val="en-GB"/>
              </w:rPr>
              <w:t>Bonding by using special adhesive with shipbuilding approval (fire protection according to IMO). The classification certificates must be submitted.</w:t>
            </w:r>
          </w:p>
        </w:tc>
      </w:tr>
      <w:tr w:rsidR="000E49B2" w:rsidRPr="00A25A9C" w14:paraId="7D02EB54" w14:textId="77777777" w:rsidTr="009E63C1">
        <w:tc>
          <w:tcPr>
            <w:tcW w:w="1329" w:type="pct"/>
          </w:tcPr>
          <w:p w14:paraId="2221FCDC" w14:textId="5F61D843" w:rsidR="00A24CF3" w:rsidRPr="00950A0B" w:rsidRDefault="00B5058B" w:rsidP="009E63C1">
            <w:pPr>
              <w:spacing w:beforeLines="60" w:before="144" w:afterLines="60" w:after="144"/>
              <w:rPr>
                <w:rFonts w:ascii="Arial" w:hAnsi="Arial" w:cs="Arial"/>
                <w:b/>
                <w:sz w:val="20"/>
                <w:szCs w:val="20"/>
              </w:rPr>
            </w:pPr>
            <w:r>
              <w:rPr>
                <w:rFonts w:ascii="Arial" w:hAnsi="Arial" w:cs="Arial"/>
                <w:b/>
                <w:sz w:val="20"/>
                <w:szCs w:val="20"/>
              </w:rPr>
              <w:lastRenderedPageBreak/>
              <w:t>DOORS</w:t>
            </w:r>
            <w:r w:rsidR="00A24CF3" w:rsidRPr="00950A0B">
              <w:rPr>
                <w:rFonts w:ascii="Arial" w:hAnsi="Arial" w:cs="Arial"/>
                <w:b/>
                <w:sz w:val="20"/>
                <w:szCs w:val="20"/>
              </w:rPr>
              <w:t>:</w:t>
            </w:r>
          </w:p>
          <w:p w14:paraId="0CEE5081" w14:textId="77777777" w:rsidR="000E49B2" w:rsidRPr="00F241A0" w:rsidRDefault="000E49B2" w:rsidP="009E63C1">
            <w:pPr>
              <w:spacing w:beforeLines="60" w:before="144" w:afterLines="60" w:after="144"/>
              <w:rPr>
                <w:rFonts w:ascii="Arial" w:hAnsi="Arial" w:cs="Arial"/>
                <w:sz w:val="20"/>
                <w:szCs w:val="20"/>
              </w:rPr>
            </w:pPr>
          </w:p>
        </w:tc>
        <w:tc>
          <w:tcPr>
            <w:tcW w:w="3671" w:type="pct"/>
            <w:shd w:val="clear" w:color="auto" w:fill="FFFFFF" w:themeFill="background1"/>
          </w:tcPr>
          <w:p w14:paraId="2D930A67" w14:textId="272E9EA4" w:rsidR="000E49B2" w:rsidRPr="00B5058B" w:rsidRDefault="00B5058B" w:rsidP="009E63C1">
            <w:pPr>
              <w:pStyle w:val="Textkrper21"/>
              <w:spacing w:beforeLines="60" w:before="144" w:afterLines="60" w:after="144"/>
              <w:jc w:val="left"/>
              <w:rPr>
                <w:rFonts w:cs="Arial"/>
                <w:lang w:val="en-US"/>
              </w:rPr>
            </w:pPr>
            <w:r w:rsidRPr="0089317D">
              <w:rPr>
                <w:rFonts w:cs="Arial"/>
                <w:lang w:val="en-GB"/>
              </w:rPr>
              <w:t>Construction of doors corresponds to the front wall. Interior rebated door catcher flush integrated into wall section. Integrated rubber buffer lips for silent operation. Glued on buffers or any other tapes for silent operation are not permitted</w:t>
            </w:r>
          </w:p>
        </w:tc>
      </w:tr>
      <w:tr w:rsidR="00851AC7" w:rsidRPr="00A25A9C" w14:paraId="3B7EBEAA" w14:textId="77777777" w:rsidTr="009E63C1">
        <w:tc>
          <w:tcPr>
            <w:tcW w:w="1329" w:type="pct"/>
          </w:tcPr>
          <w:p w14:paraId="313FC91E" w14:textId="041BFBE6" w:rsidR="00851AC7" w:rsidRPr="00950A0B" w:rsidRDefault="00B5058B" w:rsidP="009E63C1">
            <w:pPr>
              <w:spacing w:beforeLines="60" w:before="144" w:afterLines="60" w:after="144"/>
              <w:rPr>
                <w:rFonts w:ascii="Arial" w:hAnsi="Arial" w:cs="Arial"/>
                <w:b/>
                <w:sz w:val="20"/>
                <w:szCs w:val="20"/>
              </w:rPr>
            </w:pPr>
            <w:r>
              <w:rPr>
                <w:rFonts w:ascii="Arial" w:hAnsi="Arial" w:cs="Arial"/>
                <w:b/>
                <w:sz w:val="20"/>
                <w:szCs w:val="20"/>
              </w:rPr>
              <w:t>TOUCH-FREE FUNCTION</w:t>
            </w:r>
            <w:r w:rsidR="00851AC7">
              <w:rPr>
                <w:rFonts w:ascii="Arial" w:hAnsi="Arial" w:cs="Arial"/>
                <w:b/>
                <w:sz w:val="20"/>
                <w:szCs w:val="20"/>
              </w:rPr>
              <w:t>:</w:t>
            </w:r>
          </w:p>
        </w:tc>
        <w:tc>
          <w:tcPr>
            <w:tcW w:w="3671" w:type="pct"/>
          </w:tcPr>
          <w:p w14:paraId="17E7F2CB" w14:textId="77777777" w:rsidR="00B5058B" w:rsidRPr="007E202C" w:rsidRDefault="00B5058B" w:rsidP="00B5058B">
            <w:pPr>
              <w:pStyle w:val="Textkrper21"/>
              <w:spacing w:beforeLines="60" w:before="144" w:afterLines="60" w:after="144"/>
              <w:rPr>
                <w:rFonts w:cs="Arial"/>
                <w:lang w:val="en-US"/>
              </w:rPr>
            </w:pPr>
            <w:r w:rsidRPr="007E202C">
              <w:rPr>
                <w:rFonts w:cs="Arial"/>
                <w:lang w:val="en-US"/>
              </w:rPr>
              <w:t xml:space="preserve">The complete system can be operated without contact. Sensors in the fixed front parts enable automatic opening of the doors. Sensors in the </w:t>
            </w:r>
            <w:r>
              <w:rPr>
                <w:rFonts w:cs="Arial"/>
                <w:lang w:val="en-US"/>
              </w:rPr>
              <w:t xml:space="preserve">cubicle </w:t>
            </w:r>
            <w:r w:rsidRPr="007E202C">
              <w:rPr>
                <w:rFonts w:cs="Arial"/>
                <w:lang w:val="en-US"/>
              </w:rPr>
              <w:t xml:space="preserve">enable locking, </w:t>
            </w:r>
            <w:proofErr w:type="gramStart"/>
            <w:r w:rsidRPr="007E202C">
              <w:rPr>
                <w:rFonts w:cs="Arial"/>
                <w:lang w:val="en-US"/>
              </w:rPr>
              <w:t>unlocking</w:t>
            </w:r>
            <w:proofErr w:type="gramEnd"/>
            <w:r w:rsidRPr="007E202C">
              <w:rPr>
                <w:rFonts w:cs="Arial"/>
                <w:lang w:val="en-US"/>
              </w:rPr>
              <w:t xml:space="preserve"> and opening of the door. Doors equipped with pivot hinges up to 110° maximum door opening angle. Doors open inwards. Finger protection on hinge side by two </w:t>
            </w:r>
            <w:proofErr w:type="spellStart"/>
            <w:r w:rsidRPr="007E202C">
              <w:rPr>
                <w:rFonts w:cs="Arial"/>
                <w:lang w:val="en-US"/>
              </w:rPr>
              <w:t>aluminium</w:t>
            </w:r>
            <w:proofErr w:type="spellEnd"/>
            <w:r w:rsidRPr="007E202C">
              <w:rPr>
                <w:rFonts w:cs="Arial"/>
                <w:lang w:val="en-US"/>
              </w:rPr>
              <w:t xml:space="preserve"> profiles running into each other. Finger protection made of rubber is not permitted.</w:t>
            </w:r>
          </w:p>
          <w:p w14:paraId="771353B2" w14:textId="385A1450" w:rsidR="00851AC7" w:rsidRPr="00B5058B" w:rsidRDefault="00B5058B" w:rsidP="00B5058B">
            <w:pPr>
              <w:pStyle w:val="Textkrper21"/>
              <w:spacing w:beforeLines="60" w:before="144" w:afterLines="60" w:after="144"/>
              <w:jc w:val="left"/>
              <w:rPr>
                <w:rFonts w:cs="Arial"/>
                <w:lang w:val="en-US"/>
              </w:rPr>
            </w:pPr>
            <w:r w:rsidRPr="007E202C">
              <w:rPr>
                <w:rFonts w:cs="Arial"/>
                <w:lang w:val="en-US"/>
              </w:rPr>
              <w:t xml:space="preserve">The locking of the door is sensor-controlled. By contactless activation of the sensor in the </w:t>
            </w:r>
            <w:r>
              <w:rPr>
                <w:rFonts w:cs="Arial"/>
                <w:lang w:val="en-US"/>
              </w:rPr>
              <w:t>cubicle</w:t>
            </w:r>
            <w:r w:rsidRPr="007E202C">
              <w:rPr>
                <w:rFonts w:cs="Arial"/>
                <w:lang w:val="en-US"/>
              </w:rPr>
              <w:t>, a bolt placed in the head profile locks the door.</w:t>
            </w:r>
          </w:p>
        </w:tc>
      </w:tr>
      <w:tr w:rsidR="000E49B2" w:rsidRPr="00A25A9C" w14:paraId="4FF55AA2" w14:textId="77777777" w:rsidTr="009E63C1">
        <w:tc>
          <w:tcPr>
            <w:tcW w:w="1329" w:type="pct"/>
          </w:tcPr>
          <w:p w14:paraId="740AF484" w14:textId="4C2B27B7" w:rsidR="000F719B" w:rsidRPr="00950A0B" w:rsidRDefault="00B5058B" w:rsidP="0023034B">
            <w:pPr>
              <w:tabs>
                <w:tab w:val="left" w:pos="2145"/>
              </w:tabs>
              <w:spacing w:beforeLines="60" w:before="144" w:afterLines="60" w:after="144"/>
              <w:rPr>
                <w:rFonts w:ascii="Arial" w:hAnsi="Arial" w:cs="Arial"/>
                <w:b/>
                <w:sz w:val="20"/>
                <w:szCs w:val="20"/>
              </w:rPr>
            </w:pPr>
            <w:r>
              <w:rPr>
                <w:rFonts w:ascii="Arial" w:hAnsi="Arial" w:cs="Arial"/>
                <w:b/>
                <w:sz w:val="20"/>
                <w:szCs w:val="20"/>
              </w:rPr>
              <w:t>SAFETY EQUIPMENT</w:t>
            </w:r>
            <w:r w:rsidR="00851AC7">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5EE8A405" w14:textId="77777777" w:rsidR="00B5058B" w:rsidRPr="007E202C" w:rsidRDefault="00B5058B" w:rsidP="00B5058B">
            <w:pPr>
              <w:pStyle w:val="Textkrper21"/>
              <w:spacing w:beforeLines="60" w:before="144" w:afterLines="60" w:after="144"/>
              <w:ind w:left="98"/>
              <w:rPr>
                <w:rFonts w:cs="Arial"/>
                <w:lang w:val="en-US"/>
              </w:rPr>
            </w:pPr>
            <w:r w:rsidRPr="007E202C">
              <w:rPr>
                <w:rFonts w:cs="Arial"/>
                <w:lang w:val="en-US"/>
              </w:rPr>
              <w:t xml:space="preserve">The system has extensive safety features. If the door is blocked, it stops. When the blockage is removed, the door follows the opening or closing direction. </w:t>
            </w:r>
          </w:p>
          <w:p w14:paraId="1DE9500D" w14:textId="77777777" w:rsidR="00B5058B" w:rsidRPr="007E202C" w:rsidRDefault="00B5058B" w:rsidP="00B5058B">
            <w:pPr>
              <w:pStyle w:val="Textkrper21"/>
              <w:spacing w:beforeLines="60" w:before="144" w:afterLines="60" w:after="144"/>
              <w:ind w:left="98"/>
              <w:rPr>
                <w:rFonts w:cs="Arial"/>
                <w:lang w:val="en-US"/>
              </w:rPr>
            </w:pPr>
            <w:r w:rsidRPr="007E202C">
              <w:rPr>
                <w:rFonts w:cs="Arial"/>
                <w:lang w:val="en-US"/>
              </w:rPr>
              <w:t>The door can be unlocked from the outside by means of a service key (</w:t>
            </w:r>
            <w:proofErr w:type="gramStart"/>
            <w:r w:rsidRPr="007E202C">
              <w:rPr>
                <w:rFonts w:cs="Arial"/>
                <w:lang w:val="en-US"/>
              </w:rPr>
              <w:t>e.g.</w:t>
            </w:r>
            <w:proofErr w:type="gramEnd"/>
            <w:r w:rsidRPr="007E202C">
              <w:rPr>
                <w:rFonts w:cs="Arial"/>
                <w:lang w:val="en-US"/>
              </w:rPr>
              <w:t xml:space="preserve"> in an emergency) or locked (e.g. in the event of a WC malfunction).</w:t>
            </w:r>
          </w:p>
          <w:p w14:paraId="1AB0BC58" w14:textId="77777777" w:rsidR="00B5058B" w:rsidRPr="007E202C" w:rsidRDefault="00B5058B" w:rsidP="00B5058B">
            <w:pPr>
              <w:pStyle w:val="Textkrper21"/>
              <w:spacing w:beforeLines="60" w:before="144" w:afterLines="60" w:after="144"/>
              <w:ind w:left="98"/>
              <w:rPr>
                <w:rFonts w:cs="Arial"/>
                <w:lang w:val="en-US"/>
              </w:rPr>
            </w:pPr>
            <w:r w:rsidRPr="007E202C">
              <w:rPr>
                <w:rFonts w:cs="Arial"/>
                <w:lang w:val="en-US"/>
              </w:rPr>
              <w:t xml:space="preserve">In the event of a power failure, all doors locked at that time are automatically unlocked. These can then be opened manually. </w:t>
            </w:r>
          </w:p>
          <w:p w14:paraId="0873533A" w14:textId="77777777" w:rsidR="00B5058B" w:rsidRPr="007E202C" w:rsidRDefault="00B5058B" w:rsidP="00B5058B">
            <w:pPr>
              <w:pStyle w:val="Textkrper21"/>
              <w:spacing w:beforeLines="60" w:before="144" w:afterLines="60" w:after="144"/>
              <w:ind w:left="98"/>
              <w:jc w:val="left"/>
              <w:rPr>
                <w:rFonts w:cs="Arial"/>
                <w:color w:val="4472C4" w:themeColor="accent1"/>
                <w:lang w:val="en-US"/>
              </w:rPr>
            </w:pPr>
            <w:r w:rsidRPr="007E202C">
              <w:rPr>
                <w:rFonts w:cs="Arial"/>
                <w:b/>
                <w:bCs/>
                <w:color w:val="4472C4" w:themeColor="accent1"/>
                <w:lang w:val="en-US"/>
              </w:rPr>
              <w:t>As an alternative:</w:t>
            </w:r>
            <w:r w:rsidRPr="007E202C">
              <w:rPr>
                <w:rFonts w:cs="Arial"/>
                <w:color w:val="4472C4" w:themeColor="accent1"/>
                <w:lang w:val="en-US"/>
              </w:rPr>
              <w:t xml:space="preserve"> </w:t>
            </w:r>
            <w:r w:rsidRPr="007E202C">
              <w:rPr>
                <w:rFonts w:cs="Arial"/>
                <w:color w:val="4472C4" w:themeColor="accent1"/>
                <w:lang w:val="en-US"/>
              </w:rPr>
              <w:br/>
              <w:t>Doors equipped with emergency battery. This is permanently charged. 2 functions can be selected that react in the event of a power failure:</w:t>
            </w:r>
          </w:p>
          <w:p w14:paraId="531CC45C" w14:textId="77777777" w:rsidR="0023034B" w:rsidRPr="00FF7D31" w:rsidRDefault="00D71D92" w:rsidP="0023034B">
            <w:pPr>
              <w:pStyle w:val="Textkrper21"/>
              <w:spacing w:beforeLines="60" w:before="144" w:afterLines="60" w:after="144"/>
              <w:ind w:left="98"/>
              <w:jc w:val="left"/>
              <w:rPr>
                <w:rFonts w:cs="Arial"/>
                <w:b/>
                <w:color w:val="4472C4" w:themeColor="accent1"/>
              </w:rPr>
            </w:pPr>
            <w:r w:rsidRPr="00FF7D31">
              <w:rPr>
                <w:rFonts w:cs="Arial"/>
                <w:b/>
                <w:color w:val="4472C4" w:themeColor="accent1"/>
              </w:rPr>
              <w:t>Option 1:</w:t>
            </w:r>
          </w:p>
          <w:p w14:paraId="153F9FD9" w14:textId="77777777" w:rsidR="00B5058B" w:rsidRDefault="00B5058B" w:rsidP="00B5058B">
            <w:pPr>
              <w:pStyle w:val="Textkrper21"/>
              <w:numPr>
                <w:ilvl w:val="0"/>
                <w:numId w:val="9"/>
              </w:numPr>
              <w:ind w:left="458"/>
              <w:jc w:val="left"/>
              <w:rPr>
                <w:rFonts w:cs="Arial"/>
                <w:color w:val="4472C4" w:themeColor="accent1"/>
              </w:rPr>
            </w:pPr>
            <w:r>
              <w:rPr>
                <w:rFonts w:cs="Arial"/>
                <w:color w:val="4472C4" w:themeColor="accent1"/>
              </w:rPr>
              <w:t xml:space="preserve">The lock </w:t>
            </w:r>
            <w:proofErr w:type="spellStart"/>
            <w:r>
              <w:rPr>
                <w:rFonts w:cs="Arial"/>
                <w:color w:val="4472C4" w:themeColor="accent1"/>
              </w:rPr>
              <w:t>unlocks</w:t>
            </w:r>
            <w:proofErr w:type="spellEnd"/>
          </w:p>
          <w:p w14:paraId="44E41469" w14:textId="77777777" w:rsidR="00B5058B" w:rsidRPr="007E202C" w:rsidRDefault="00B5058B" w:rsidP="00B5058B">
            <w:pPr>
              <w:pStyle w:val="Textkrper21"/>
              <w:numPr>
                <w:ilvl w:val="0"/>
                <w:numId w:val="9"/>
              </w:numPr>
              <w:ind w:left="458"/>
              <w:jc w:val="left"/>
              <w:rPr>
                <w:rFonts w:cs="Arial"/>
                <w:color w:val="4472C4" w:themeColor="accent1"/>
                <w:lang w:val="en-US"/>
              </w:rPr>
            </w:pPr>
            <w:r w:rsidRPr="007E202C">
              <w:rPr>
                <w:rFonts w:cs="Arial"/>
                <w:color w:val="4472C4" w:themeColor="accent1"/>
                <w:lang w:val="en-US"/>
              </w:rPr>
              <w:t>The door opens approx. 10 c</w:t>
            </w:r>
            <w:r>
              <w:rPr>
                <w:rFonts w:cs="Arial"/>
                <w:color w:val="4472C4" w:themeColor="accent1"/>
                <w:lang w:val="en-US"/>
              </w:rPr>
              <w:t>m and can be comfortably grasped and opened by hand</w:t>
            </w:r>
          </w:p>
          <w:p w14:paraId="7CEFCC0B" w14:textId="77777777" w:rsidR="00B5058B" w:rsidRPr="009E2C90" w:rsidRDefault="00B5058B" w:rsidP="00B5058B">
            <w:pPr>
              <w:pStyle w:val="Textkrper21"/>
              <w:numPr>
                <w:ilvl w:val="0"/>
                <w:numId w:val="9"/>
              </w:numPr>
              <w:ind w:left="458"/>
              <w:jc w:val="left"/>
              <w:rPr>
                <w:rFonts w:cs="Arial"/>
                <w:color w:val="4472C4" w:themeColor="accent1"/>
                <w:lang w:val="en-US"/>
              </w:rPr>
            </w:pPr>
            <w:r w:rsidRPr="009E2C90">
              <w:rPr>
                <w:rFonts w:cs="Arial"/>
                <w:color w:val="4472C4" w:themeColor="accent1"/>
                <w:lang w:val="en-US"/>
              </w:rPr>
              <w:t>The LED is permanently g</w:t>
            </w:r>
            <w:r>
              <w:rPr>
                <w:rFonts w:cs="Arial"/>
                <w:color w:val="4472C4" w:themeColor="accent1"/>
                <w:lang w:val="en-US"/>
              </w:rPr>
              <w:t>reen until the battery is empty (a kind of emergency lighting)</w:t>
            </w:r>
          </w:p>
          <w:p w14:paraId="1673C247" w14:textId="77777777" w:rsidR="00B5058B" w:rsidRPr="009E2C90" w:rsidRDefault="00B5058B" w:rsidP="00B5058B">
            <w:pPr>
              <w:pStyle w:val="Textkrper21"/>
              <w:numPr>
                <w:ilvl w:val="0"/>
                <w:numId w:val="9"/>
              </w:numPr>
              <w:ind w:left="458"/>
              <w:jc w:val="left"/>
              <w:rPr>
                <w:rFonts w:cs="Arial"/>
                <w:color w:val="4472C4" w:themeColor="accent1"/>
                <w:lang w:val="en-US"/>
              </w:rPr>
            </w:pPr>
            <w:r w:rsidRPr="009E2C90">
              <w:rPr>
                <w:rFonts w:cs="Arial"/>
                <w:color w:val="4472C4" w:themeColor="accent1"/>
                <w:lang w:val="en-US"/>
              </w:rPr>
              <w:t>Unlocked doors open 10 cm a</w:t>
            </w:r>
            <w:r>
              <w:rPr>
                <w:rFonts w:cs="Arial"/>
                <w:color w:val="4472C4" w:themeColor="accent1"/>
                <w:lang w:val="en-US"/>
              </w:rPr>
              <w:t>nd cannot be used</w:t>
            </w:r>
          </w:p>
          <w:p w14:paraId="71F0D011" w14:textId="77777777" w:rsidR="00B5058B" w:rsidRPr="009E2C90" w:rsidRDefault="00B5058B" w:rsidP="00B5058B">
            <w:pPr>
              <w:pStyle w:val="Textkrper21"/>
              <w:numPr>
                <w:ilvl w:val="0"/>
                <w:numId w:val="9"/>
              </w:numPr>
              <w:ind w:left="458"/>
              <w:jc w:val="left"/>
              <w:rPr>
                <w:rFonts w:cs="Arial"/>
                <w:color w:val="4472C4" w:themeColor="accent1"/>
                <w:lang w:val="en-US"/>
              </w:rPr>
            </w:pPr>
            <w:r w:rsidRPr="009E2C90">
              <w:rPr>
                <w:rFonts w:cs="Arial"/>
                <w:color w:val="4472C4" w:themeColor="accent1"/>
                <w:lang w:val="en-US"/>
              </w:rPr>
              <w:t>When the power returns, d</w:t>
            </w:r>
            <w:r>
              <w:rPr>
                <w:rFonts w:cs="Arial"/>
                <w:color w:val="4472C4" w:themeColor="accent1"/>
                <w:lang w:val="en-US"/>
              </w:rPr>
              <w:t>oors return to the home position</w:t>
            </w:r>
          </w:p>
          <w:p w14:paraId="7C3F1955" w14:textId="5FE5FAC7" w:rsidR="0023034B" w:rsidRPr="00FF7D31" w:rsidRDefault="0023034B" w:rsidP="0023034B">
            <w:pPr>
              <w:pStyle w:val="Textkrper21"/>
              <w:spacing w:beforeLines="60" w:before="144" w:afterLines="60" w:after="144"/>
              <w:ind w:left="98"/>
              <w:jc w:val="left"/>
              <w:rPr>
                <w:rFonts w:cs="Arial"/>
                <w:b/>
                <w:color w:val="4472C4" w:themeColor="accent1"/>
              </w:rPr>
            </w:pPr>
            <w:r w:rsidRPr="00FF7D31">
              <w:rPr>
                <w:rFonts w:cs="Arial"/>
                <w:b/>
                <w:color w:val="4472C4" w:themeColor="accent1"/>
              </w:rPr>
              <w:t>Option 2:</w:t>
            </w:r>
          </w:p>
          <w:p w14:paraId="3793FF4B" w14:textId="77777777" w:rsidR="00B5058B" w:rsidRPr="009E2C90" w:rsidRDefault="00B5058B" w:rsidP="00AC6EB7">
            <w:pPr>
              <w:pStyle w:val="Textkrper21"/>
              <w:numPr>
                <w:ilvl w:val="0"/>
                <w:numId w:val="9"/>
              </w:numPr>
              <w:ind w:left="458"/>
              <w:jc w:val="left"/>
              <w:rPr>
                <w:rFonts w:cs="Arial"/>
                <w:color w:val="4472C4" w:themeColor="accent1"/>
                <w:lang w:val="en-US"/>
              </w:rPr>
            </w:pPr>
            <w:r w:rsidRPr="009E2C90">
              <w:rPr>
                <w:rFonts w:cs="Arial"/>
                <w:color w:val="4472C4" w:themeColor="accent1"/>
                <w:lang w:val="en-US"/>
              </w:rPr>
              <w:t>The door remains locked f</w:t>
            </w:r>
            <w:r>
              <w:rPr>
                <w:rFonts w:cs="Arial"/>
                <w:color w:val="4472C4" w:themeColor="accent1"/>
                <w:lang w:val="en-US"/>
              </w:rPr>
              <w:t>or another minute</w:t>
            </w:r>
          </w:p>
          <w:p w14:paraId="43B5C480" w14:textId="77777777" w:rsidR="00B5058B" w:rsidRPr="009E2C90" w:rsidRDefault="00B5058B" w:rsidP="00AC6EB7">
            <w:pPr>
              <w:pStyle w:val="Textkrper21"/>
              <w:numPr>
                <w:ilvl w:val="0"/>
                <w:numId w:val="9"/>
              </w:numPr>
              <w:ind w:left="458"/>
              <w:jc w:val="left"/>
              <w:rPr>
                <w:rFonts w:cs="Arial"/>
                <w:color w:val="4472C4" w:themeColor="accent1"/>
                <w:lang w:val="en-US"/>
              </w:rPr>
            </w:pPr>
            <w:r w:rsidRPr="009E2C90">
              <w:rPr>
                <w:rFonts w:cs="Arial"/>
                <w:color w:val="4472C4" w:themeColor="accent1"/>
                <w:lang w:val="en-US"/>
              </w:rPr>
              <w:t>In this minute, the d</w:t>
            </w:r>
            <w:r>
              <w:rPr>
                <w:rFonts w:cs="Arial"/>
                <w:color w:val="4472C4" w:themeColor="accent1"/>
                <w:lang w:val="en-US"/>
              </w:rPr>
              <w:t>oor can be operated normally by the user from the inside</w:t>
            </w:r>
          </w:p>
          <w:p w14:paraId="2F403DB0" w14:textId="77777777" w:rsidR="00B5058B" w:rsidRPr="009E2C90" w:rsidRDefault="00B5058B" w:rsidP="00AC6EB7">
            <w:pPr>
              <w:pStyle w:val="Textkrper21"/>
              <w:numPr>
                <w:ilvl w:val="0"/>
                <w:numId w:val="9"/>
              </w:numPr>
              <w:ind w:left="458"/>
              <w:jc w:val="left"/>
              <w:rPr>
                <w:rFonts w:cs="Arial"/>
                <w:color w:val="4472C4" w:themeColor="accent1"/>
                <w:lang w:val="en-US"/>
              </w:rPr>
            </w:pPr>
            <w:r w:rsidRPr="009E2C90">
              <w:rPr>
                <w:rFonts w:cs="Arial"/>
                <w:color w:val="4472C4" w:themeColor="accent1"/>
                <w:lang w:val="en-US"/>
              </w:rPr>
              <w:t>If the door is o</w:t>
            </w:r>
            <w:r>
              <w:rPr>
                <w:rFonts w:cs="Arial"/>
                <w:color w:val="4472C4" w:themeColor="accent1"/>
                <w:lang w:val="en-US"/>
              </w:rPr>
              <w:t>pened within this minute, it remains open for 10 cm afterwards and can no longer be used</w:t>
            </w:r>
          </w:p>
          <w:p w14:paraId="738789E1" w14:textId="77777777" w:rsidR="00B5058B" w:rsidRPr="009E2C90" w:rsidRDefault="00B5058B" w:rsidP="00AC6EB7">
            <w:pPr>
              <w:pStyle w:val="Textkrper21"/>
              <w:numPr>
                <w:ilvl w:val="0"/>
                <w:numId w:val="9"/>
              </w:numPr>
              <w:ind w:left="458"/>
              <w:jc w:val="left"/>
              <w:rPr>
                <w:rFonts w:cs="Arial"/>
                <w:color w:val="4472C4" w:themeColor="accent1"/>
                <w:lang w:val="en-US"/>
              </w:rPr>
            </w:pPr>
            <w:r w:rsidRPr="009E2C90">
              <w:rPr>
                <w:rFonts w:cs="Arial"/>
                <w:color w:val="4472C4" w:themeColor="accent1"/>
                <w:lang w:val="en-US"/>
              </w:rPr>
              <w:t>After one minute, the d</w:t>
            </w:r>
            <w:r>
              <w:rPr>
                <w:rFonts w:cs="Arial"/>
                <w:color w:val="4472C4" w:themeColor="accent1"/>
                <w:lang w:val="en-US"/>
              </w:rPr>
              <w:t>oor unlocks and opens 10 cm and can then no longer be used</w:t>
            </w:r>
          </w:p>
          <w:p w14:paraId="31C17706" w14:textId="77777777" w:rsidR="00B5058B" w:rsidRDefault="00B5058B" w:rsidP="00AC6EB7">
            <w:pPr>
              <w:pStyle w:val="Textkrper21"/>
              <w:numPr>
                <w:ilvl w:val="0"/>
                <w:numId w:val="9"/>
              </w:numPr>
              <w:ind w:left="458"/>
              <w:jc w:val="left"/>
              <w:rPr>
                <w:rFonts w:cs="Arial"/>
                <w:color w:val="4472C4" w:themeColor="accent1"/>
                <w:lang w:val="en-US"/>
              </w:rPr>
            </w:pPr>
            <w:r w:rsidRPr="009E2C90">
              <w:rPr>
                <w:rFonts w:cs="Arial"/>
                <w:color w:val="4472C4" w:themeColor="accent1"/>
                <w:lang w:val="en-US"/>
              </w:rPr>
              <w:t>Unlocked doors open 10 cm a</w:t>
            </w:r>
            <w:r>
              <w:rPr>
                <w:rFonts w:cs="Arial"/>
                <w:color w:val="4472C4" w:themeColor="accent1"/>
                <w:lang w:val="en-US"/>
              </w:rPr>
              <w:t>nd cannot be used</w:t>
            </w:r>
          </w:p>
          <w:p w14:paraId="1D909D75" w14:textId="65FFF0FA" w:rsidR="006C3B4C" w:rsidRPr="00B5058B" w:rsidRDefault="00B5058B" w:rsidP="00AC6EB7">
            <w:pPr>
              <w:pStyle w:val="Textkrper21"/>
              <w:numPr>
                <w:ilvl w:val="0"/>
                <w:numId w:val="9"/>
              </w:numPr>
              <w:ind w:left="458"/>
              <w:jc w:val="left"/>
              <w:rPr>
                <w:rFonts w:cs="Arial"/>
                <w:color w:val="4472C4" w:themeColor="accent1"/>
                <w:lang w:val="en-US"/>
              </w:rPr>
            </w:pPr>
            <w:r>
              <w:rPr>
                <w:rFonts w:cs="Arial"/>
                <w:color w:val="4472C4" w:themeColor="accent1"/>
                <w:lang w:val="en-US"/>
              </w:rPr>
              <w:t>As soon as the power returns, the system moves to the home position</w:t>
            </w:r>
          </w:p>
        </w:tc>
      </w:tr>
      <w:tr w:rsidR="00B34EC3" w:rsidRPr="00A25A9C" w14:paraId="08B0AB70" w14:textId="77777777" w:rsidTr="009E63C1">
        <w:tc>
          <w:tcPr>
            <w:tcW w:w="1329" w:type="pct"/>
          </w:tcPr>
          <w:p w14:paraId="72921DE8" w14:textId="67F72324" w:rsidR="00B34EC3" w:rsidRDefault="00B5058B" w:rsidP="009E63C1">
            <w:pPr>
              <w:spacing w:beforeLines="60" w:before="144" w:afterLines="60" w:after="144"/>
              <w:rPr>
                <w:rFonts w:ascii="Arial" w:hAnsi="Arial" w:cs="Arial"/>
                <w:b/>
                <w:sz w:val="20"/>
                <w:szCs w:val="20"/>
              </w:rPr>
            </w:pPr>
            <w:r>
              <w:rPr>
                <w:rFonts w:ascii="Arial" w:hAnsi="Arial" w:cs="Arial"/>
                <w:b/>
                <w:sz w:val="20"/>
                <w:szCs w:val="20"/>
              </w:rPr>
              <w:t>POWER SUPPLY</w:t>
            </w:r>
            <w:r w:rsidR="00B34EC3">
              <w:rPr>
                <w:rFonts w:ascii="Arial" w:hAnsi="Arial" w:cs="Arial"/>
                <w:b/>
                <w:sz w:val="20"/>
                <w:szCs w:val="20"/>
              </w:rPr>
              <w:t>:</w:t>
            </w:r>
          </w:p>
        </w:tc>
        <w:tc>
          <w:tcPr>
            <w:tcW w:w="3671" w:type="pct"/>
          </w:tcPr>
          <w:p w14:paraId="6A9246BD" w14:textId="79496547" w:rsidR="00B34EC3" w:rsidRPr="00B5058B" w:rsidRDefault="00B5058B" w:rsidP="00851AC7">
            <w:pPr>
              <w:pStyle w:val="Textkrper21"/>
              <w:spacing w:beforeLines="60" w:before="144" w:afterLines="60" w:after="144"/>
              <w:jc w:val="left"/>
              <w:rPr>
                <w:rFonts w:cs="Arial"/>
                <w:lang w:val="en-US"/>
              </w:rPr>
            </w:pPr>
            <w:r w:rsidRPr="00042290">
              <w:rPr>
                <w:rFonts w:cs="Arial"/>
                <w:lang w:val="en-US"/>
              </w:rPr>
              <w:t xml:space="preserve">On-site power supply (100 - 240 V AC, 50/60 Hz). For each 4 doors, a separately fused supply line (circuit breaker B16), provided at the end with a surface-mounted socket (external dimensions max. 80x80x60 mm). The surface-mounted socket must not be mounted on the wall but must hang approx. 2 meters out of the wall. Exact details of the required </w:t>
            </w:r>
            <w:r w:rsidRPr="00042290">
              <w:rPr>
                <w:rFonts w:cs="Arial"/>
                <w:lang w:val="en-US"/>
              </w:rPr>
              <w:lastRenderedPageBreak/>
              <w:t>cable lengths will be provided by the supplier in the case of an order. The supply cable and the socket are accommodated in the head profile of the partition walls during installation.</w:t>
            </w:r>
          </w:p>
        </w:tc>
      </w:tr>
      <w:tr w:rsidR="00B34EC3" w:rsidRPr="00F241A0" w14:paraId="46726B7B" w14:textId="77777777" w:rsidTr="009E63C1">
        <w:tc>
          <w:tcPr>
            <w:tcW w:w="1329" w:type="pct"/>
          </w:tcPr>
          <w:p w14:paraId="318507A2" w14:textId="7E7B84E2" w:rsidR="00B34EC3" w:rsidRPr="00950A0B" w:rsidRDefault="00B5058B" w:rsidP="009E63C1">
            <w:pPr>
              <w:spacing w:beforeLines="60" w:before="144" w:afterLines="60" w:after="144"/>
              <w:rPr>
                <w:rFonts w:ascii="Arial" w:hAnsi="Arial" w:cs="Arial"/>
                <w:b/>
                <w:sz w:val="20"/>
                <w:szCs w:val="20"/>
              </w:rPr>
            </w:pPr>
            <w:r>
              <w:rPr>
                <w:rFonts w:ascii="Arial" w:hAnsi="Arial" w:cs="Arial"/>
                <w:b/>
                <w:sz w:val="20"/>
                <w:szCs w:val="20"/>
              </w:rPr>
              <w:lastRenderedPageBreak/>
              <w:t>FUNCTIONS</w:t>
            </w:r>
            <w:r w:rsidR="00B34EC3">
              <w:rPr>
                <w:rFonts w:ascii="Arial" w:hAnsi="Arial" w:cs="Arial"/>
                <w:b/>
                <w:sz w:val="20"/>
                <w:szCs w:val="20"/>
              </w:rPr>
              <w:t>:</w:t>
            </w:r>
          </w:p>
        </w:tc>
        <w:tc>
          <w:tcPr>
            <w:tcW w:w="3671" w:type="pct"/>
          </w:tcPr>
          <w:p w14:paraId="6E301F1C" w14:textId="77777777" w:rsidR="00B5058B" w:rsidRPr="00042290" w:rsidRDefault="00B5058B" w:rsidP="00B5058B">
            <w:pPr>
              <w:pStyle w:val="Textkrper21"/>
              <w:spacing w:beforeLines="60" w:before="144" w:afterLines="60" w:after="144"/>
              <w:jc w:val="left"/>
              <w:rPr>
                <w:rFonts w:cs="Arial"/>
                <w:lang w:val="en-US"/>
              </w:rPr>
            </w:pPr>
            <w:r w:rsidRPr="00042290">
              <w:rPr>
                <w:rFonts w:cs="Arial"/>
                <w:lang w:val="en-US"/>
              </w:rPr>
              <w:t>The following functions can be configured according to the customer's wishes during assembly; later modifications according to the customer's wishes are possible:</w:t>
            </w:r>
          </w:p>
          <w:p w14:paraId="472662B8" w14:textId="77777777" w:rsidR="00B5058B" w:rsidRPr="00042290" w:rsidRDefault="00B5058B" w:rsidP="00B5058B">
            <w:pPr>
              <w:pStyle w:val="Textkrper21"/>
              <w:numPr>
                <w:ilvl w:val="0"/>
                <w:numId w:val="5"/>
              </w:numPr>
              <w:spacing w:beforeLines="60" w:before="144" w:afterLines="60" w:after="144"/>
              <w:jc w:val="left"/>
              <w:rPr>
                <w:rFonts w:cs="Arial"/>
                <w:lang w:val="en-US"/>
              </w:rPr>
            </w:pPr>
            <w:r>
              <w:rPr>
                <w:rFonts w:cs="Arial"/>
                <w:lang w:val="en-US"/>
              </w:rPr>
              <w:t>Door rotation speed</w:t>
            </w:r>
          </w:p>
          <w:p w14:paraId="26A5F5E7" w14:textId="77777777" w:rsidR="00B5058B" w:rsidRPr="00042290" w:rsidRDefault="00B5058B" w:rsidP="00B5058B">
            <w:pPr>
              <w:pStyle w:val="Textkrper21"/>
              <w:numPr>
                <w:ilvl w:val="0"/>
                <w:numId w:val="5"/>
              </w:numPr>
              <w:spacing w:beforeLines="60" w:before="144" w:afterLines="60" w:after="144"/>
              <w:jc w:val="left"/>
              <w:rPr>
                <w:rFonts w:cs="Arial"/>
                <w:lang w:val="en-US"/>
              </w:rPr>
            </w:pPr>
            <w:r w:rsidRPr="00042290">
              <w:rPr>
                <w:rFonts w:cs="Arial"/>
                <w:lang w:val="en-US"/>
              </w:rPr>
              <w:t>Hold-up time of t</w:t>
            </w:r>
            <w:r>
              <w:rPr>
                <w:rFonts w:cs="Arial"/>
                <w:lang w:val="en-US"/>
              </w:rPr>
              <w:t>he door to enter the cubicle</w:t>
            </w:r>
          </w:p>
          <w:p w14:paraId="47D75637" w14:textId="77777777" w:rsidR="00B5058B" w:rsidRDefault="00B5058B" w:rsidP="00B5058B">
            <w:pPr>
              <w:pStyle w:val="Textkrper21"/>
              <w:numPr>
                <w:ilvl w:val="0"/>
                <w:numId w:val="5"/>
              </w:numPr>
              <w:spacing w:beforeLines="60" w:before="144" w:afterLines="60" w:after="144"/>
              <w:jc w:val="left"/>
              <w:rPr>
                <w:rFonts w:cs="Arial"/>
              </w:rPr>
            </w:pPr>
            <w:r w:rsidRPr="00042290">
              <w:rPr>
                <w:rFonts w:cs="Arial"/>
                <w:lang w:val="en-US"/>
              </w:rPr>
              <w:t xml:space="preserve">Push-open: When the door is pushed open manually, the drive unit registers this and starts the drive to support the turning movement. </w:t>
            </w:r>
            <w:proofErr w:type="spellStart"/>
            <w:r w:rsidRPr="00042290">
              <w:rPr>
                <w:rFonts w:cs="Arial"/>
              </w:rPr>
              <w:t>Adjustable</w:t>
            </w:r>
            <w:proofErr w:type="spellEnd"/>
            <w:r w:rsidRPr="00042290">
              <w:rPr>
                <w:rFonts w:cs="Arial"/>
              </w:rPr>
              <w:t xml:space="preserve">: </w:t>
            </w:r>
            <w:proofErr w:type="spellStart"/>
            <w:r w:rsidRPr="00042290">
              <w:rPr>
                <w:rFonts w:cs="Arial"/>
              </w:rPr>
              <w:t>Function</w:t>
            </w:r>
            <w:proofErr w:type="spellEnd"/>
            <w:r w:rsidRPr="00042290">
              <w:rPr>
                <w:rFonts w:cs="Arial"/>
              </w:rPr>
              <w:t xml:space="preserve"> on/off</w:t>
            </w:r>
          </w:p>
          <w:p w14:paraId="2B1357C5" w14:textId="77777777" w:rsidR="00B5058B" w:rsidRPr="00042290" w:rsidRDefault="00B5058B" w:rsidP="00B5058B">
            <w:pPr>
              <w:pStyle w:val="Textkrper21"/>
              <w:numPr>
                <w:ilvl w:val="0"/>
                <w:numId w:val="5"/>
              </w:numPr>
              <w:spacing w:beforeLines="60" w:before="144" w:afterLines="60" w:after="144"/>
              <w:jc w:val="left"/>
              <w:rPr>
                <w:rFonts w:cs="Arial"/>
                <w:lang w:val="en-US"/>
              </w:rPr>
            </w:pPr>
            <w:r w:rsidRPr="00042290">
              <w:rPr>
                <w:rFonts w:cs="Arial"/>
                <w:lang w:val="en-US"/>
              </w:rPr>
              <w:t>Signal tone when door i</w:t>
            </w:r>
            <w:r>
              <w:rPr>
                <w:rFonts w:cs="Arial"/>
                <w:lang w:val="en-US"/>
              </w:rPr>
              <w:t>s moved on/off</w:t>
            </w:r>
          </w:p>
          <w:p w14:paraId="201AE79A" w14:textId="77777777" w:rsidR="00B5058B" w:rsidRPr="00466555" w:rsidRDefault="00B5058B" w:rsidP="00B5058B">
            <w:pPr>
              <w:pStyle w:val="Textkrper21"/>
              <w:numPr>
                <w:ilvl w:val="0"/>
                <w:numId w:val="5"/>
              </w:numPr>
              <w:spacing w:beforeLines="60" w:before="144" w:afterLines="60" w:after="144"/>
              <w:jc w:val="left"/>
              <w:rPr>
                <w:rFonts w:cs="Arial"/>
                <w:lang w:val="en-US"/>
              </w:rPr>
            </w:pPr>
            <w:r w:rsidRPr="00042290">
              <w:rPr>
                <w:rFonts w:cs="Arial"/>
                <w:lang w:val="en-US"/>
              </w:rPr>
              <w:t xml:space="preserve">Emergency indicator: 30 minutes after the door has been locked from the inside, the LED flashes red. The flashing stops as soon as the door has been opened from the inside or outside (emergency unlocking). </w:t>
            </w:r>
          </w:p>
          <w:p w14:paraId="4333B9EA" w14:textId="77777777" w:rsidR="00B5058B" w:rsidRPr="00042290" w:rsidRDefault="00B5058B" w:rsidP="00B5058B">
            <w:pPr>
              <w:pStyle w:val="Textkrper21"/>
              <w:numPr>
                <w:ilvl w:val="0"/>
                <w:numId w:val="5"/>
              </w:numPr>
              <w:spacing w:beforeLines="60" w:before="144" w:afterLines="60" w:after="144"/>
              <w:jc w:val="left"/>
              <w:rPr>
                <w:rFonts w:cs="Arial"/>
                <w:lang w:val="en-US"/>
              </w:rPr>
            </w:pPr>
            <w:r w:rsidRPr="00042290">
              <w:rPr>
                <w:rFonts w:cs="Arial"/>
                <w:lang w:val="en-US"/>
              </w:rPr>
              <w:t xml:space="preserve">Malfunction mode: </w:t>
            </w:r>
            <w:r>
              <w:rPr>
                <w:rFonts w:cs="Arial"/>
                <w:lang w:val="en-US"/>
              </w:rPr>
              <w:t>i</w:t>
            </w:r>
            <w:r w:rsidRPr="00042290">
              <w:rPr>
                <w:rFonts w:cs="Arial"/>
                <w:lang w:val="en-US"/>
              </w:rPr>
              <w:t>f the door is permanently blocked by an obstacle, the drive switches off after 40 seconds, the LED indicator flashes red until the obstacle is removed.</w:t>
            </w:r>
          </w:p>
          <w:p w14:paraId="247DF767" w14:textId="5584B1E2" w:rsidR="00B5058B" w:rsidRDefault="00B5058B" w:rsidP="00B5058B">
            <w:pPr>
              <w:pStyle w:val="Textkrper21"/>
              <w:numPr>
                <w:ilvl w:val="0"/>
                <w:numId w:val="5"/>
              </w:numPr>
              <w:spacing w:beforeLines="60" w:before="144" w:afterLines="60" w:after="144"/>
              <w:jc w:val="left"/>
              <w:rPr>
                <w:rFonts w:cs="Arial"/>
                <w:lang w:val="en-US"/>
              </w:rPr>
            </w:pPr>
            <w:r w:rsidRPr="00042290">
              <w:rPr>
                <w:rFonts w:cs="Arial"/>
                <w:lang w:val="en-US"/>
              </w:rPr>
              <w:t>Cleaning mode: door opens to 90° during cleaning, remains open, closes again when cleaning is finished so that cleaning staff can work unhindered</w:t>
            </w:r>
          </w:p>
          <w:p w14:paraId="3CE5B4E5" w14:textId="77777777" w:rsidR="00B5058B" w:rsidRPr="00042290" w:rsidRDefault="00B5058B" w:rsidP="00B5058B">
            <w:pPr>
              <w:pStyle w:val="Textkrper21"/>
              <w:spacing w:beforeLines="60" w:before="144" w:afterLines="60" w:after="144"/>
              <w:jc w:val="left"/>
              <w:rPr>
                <w:rFonts w:cs="Arial"/>
                <w:color w:val="4472C4" w:themeColor="accent1"/>
                <w:lang w:val="en-US"/>
              </w:rPr>
            </w:pPr>
            <w:r w:rsidRPr="00042290">
              <w:rPr>
                <w:rFonts w:cs="Arial"/>
                <w:b/>
                <w:color w:val="4472C4" w:themeColor="accent1"/>
                <w:lang w:val="en-US"/>
              </w:rPr>
              <w:t>As an alternative:</w:t>
            </w:r>
            <w:r w:rsidRPr="00042290">
              <w:rPr>
                <w:rFonts w:cs="Arial"/>
                <w:color w:val="4472C4" w:themeColor="accent1"/>
                <w:lang w:val="en-US"/>
              </w:rPr>
              <w:t xml:space="preserve"> </w:t>
            </w:r>
            <w:r w:rsidRPr="00042290">
              <w:rPr>
                <w:rFonts w:cs="Arial"/>
                <w:color w:val="4472C4" w:themeColor="accent1"/>
                <w:lang w:val="en-US"/>
              </w:rPr>
              <w:br/>
              <w:t>Doors and LED display equipped with a cleaning indicator. After an adjustable number of uses (10/20/30), an indicator lights up blue in the LED area, which is reset after cleaning has been completed by confirmation from the cleaning staff.</w:t>
            </w:r>
          </w:p>
          <w:p w14:paraId="57828D45" w14:textId="53597DB9" w:rsidR="00792B03" w:rsidRPr="00792B03" w:rsidRDefault="00B5058B" w:rsidP="00B5058B">
            <w:pPr>
              <w:pStyle w:val="Textkrper21"/>
              <w:spacing w:beforeLines="60" w:before="144" w:afterLines="60" w:after="144"/>
              <w:jc w:val="left"/>
              <w:rPr>
                <w:rFonts w:cs="Arial"/>
              </w:rPr>
            </w:pPr>
            <w:r w:rsidRPr="00042290">
              <w:rPr>
                <w:rFonts w:cs="Arial"/>
                <w:b/>
                <w:color w:val="4472C4" w:themeColor="accent1"/>
                <w:lang w:val="en-US"/>
              </w:rPr>
              <w:t>As an alternative:</w:t>
            </w:r>
            <w:r w:rsidRPr="00042290">
              <w:rPr>
                <w:rFonts w:cs="Arial"/>
                <w:color w:val="4472C4" w:themeColor="accent1"/>
                <w:lang w:val="en-US"/>
              </w:rPr>
              <w:t xml:space="preserve"> </w:t>
            </w:r>
            <w:r w:rsidRPr="00042290">
              <w:rPr>
                <w:rFonts w:cs="Arial"/>
                <w:color w:val="4472C4" w:themeColor="accent1"/>
                <w:lang w:val="en-US"/>
              </w:rPr>
              <w:br/>
              <w:t xml:space="preserve">Connection to building management system, </w:t>
            </w:r>
            <w:proofErr w:type="gramStart"/>
            <w:r w:rsidRPr="00042290">
              <w:rPr>
                <w:rFonts w:cs="Arial"/>
                <w:color w:val="4472C4" w:themeColor="accent1"/>
                <w:lang w:val="en-US"/>
              </w:rPr>
              <w:t>e.g.</w:t>
            </w:r>
            <w:proofErr w:type="gramEnd"/>
            <w:r w:rsidRPr="00042290">
              <w:rPr>
                <w:rFonts w:cs="Arial"/>
                <w:color w:val="4472C4" w:themeColor="accent1"/>
                <w:lang w:val="en-US"/>
              </w:rPr>
              <w:t xml:space="preserve"> fire alarm system. When activated, door is automatically unlocked and opened, LED flashes red. </w:t>
            </w:r>
            <w:proofErr w:type="spellStart"/>
            <w:r w:rsidRPr="00042290">
              <w:rPr>
                <w:rFonts w:cs="Arial"/>
                <w:b/>
                <w:i/>
                <w:color w:val="4472C4" w:themeColor="accent1"/>
              </w:rPr>
              <w:t>Please</w:t>
            </w:r>
            <w:proofErr w:type="spellEnd"/>
            <w:r w:rsidRPr="00042290">
              <w:rPr>
                <w:rFonts w:cs="Arial"/>
                <w:b/>
                <w:i/>
                <w:color w:val="4472C4" w:themeColor="accent1"/>
              </w:rPr>
              <w:t xml:space="preserve"> </w:t>
            </w:r>
            <w:proofErr w:type="spellStart"/>
            <w:r w:rsidRPr="00042290">
              <w:rPr>
                <w:rFonts w:cs="Arial"/>
                <w:b/>
                <w:i/>
                <w:color w:val="4472C4" w:themeColor="accent1"/>
              </w:rPr>
              <w:t>specify</w:t>
            </w:r>
            <w:proofErr w:type="spellEnd"/>
            <w:r w:rsidRPr="00042290">
              <w:rPr>
                <w:rFonts w:cs="Arial"/>
                <w:b/>
                <w:i/>
                <w:color w:val="4472C4" w:themeColor="accent1"/>
              </w:rPr>
              <w:t xml:space="preserve"> </w:t>
            </w:r>
            <w:proofErr w:type="spellStart"/>
            <w:r w:rsidRPr="00042290">
              <w:rPr>
                <w:rFonts w:cs="Arial"/>
                <w:b/>
                <w:i/>
                <w:color w:val="4472C4" w:themeColor="accent1"/>
              </w:rPr>
              <w:t>details</w:t>
            </w:r>
            <w:proofErr w:type="spellEnd"/>
            <w:r w:rsidRPr="00042290">
              <w:rPr>
                <w:rFonts w:cs="Arial"/>
                <w:b/>
                <w:i/>
                <w:color w:val="4472C4" w:themeColor="accent1"/>
              </w:rPr>
              <w:t xml:space="preserve"> </w:t>
            </w:r>
            <w:proofErr w:type="spellStart"/>
            <w:r w:rsidRPr="00042290">
              <w:rPr>
                <w:rFonts w:cs="Arial"/>
                <w:b/>
                <w:i/>
                <w:color w:val="4472C4" w:themeColor="accent1"/>
              </w:rPr>
              <w:t>of</w:t>
            </w:r>
            <w:proofErr w:type="spellEnd"/>
            <w:r w:rsidRPr="00042290">
              <w:rPr>
                <w:rFonts w:cs="Arial"/>
                <w:b/>
                <w:i/>
                <w:color w:val="4472C4" w:themeColor="accent1"/>
              </w:rPr>
              <w:t xml:space="preserve"> </w:t>
            </w:r>
            <w:proofErr w:type="spellStart"/>
            <w:r w:rsidRPr="00042290">
              <w:rPr>
                <w:rFonts w:cs="Arial"/>
                <w:b/>
                <w:i/>
                <w:color w:val="4472C4" w:themeColor="accent1"/>
              </w:rPr>
              <w:t>the</w:t>
            </w:r>
            <w:proofErr w:type="spellEnd"/>
            <w:r w:rsidRPr="00042290">
              <w:rPr>
                <w:rFonts w:cs="Arial"/>
                <w:b/>
                <w:i/>
                <w:color w:val="4472C4" w:themeColor="accent1"/>
              </w:rPr>
              <w:t xml:space="preserve"> </w:t>
            </w:r>
            <w:proofErr w:type="spellStart"/>
            <w:r w:rsidRPr="00042290">
              <w:rPr>
                <w:rFonts w:cs="Arial"/>
                <w:b/>
                <w:i/>
                <w:color w:val="4472C4" w:themeColor="accent1"/>
              </w:rPr>
              <w:t>building</w:t>
            </w:r>
            <w:proofErr w:type="spellEnd"/>
            <w:r w:rsidRPr="00042290">
              <w:rPr>
                <w:rFonts w:cs="Arial"/>
                <w:b/>
                <w:i/>
                <w:color w:val="4472C4" w:themeColor="accent1"/>
              </w:rPr>
              <w:t xml:space="preserve"> </w:t>
            </w:r>
            <w:proofErr w:type="spellStart"/>
            <w:r w:rsidRPr="00042290">
              <w:rPr>
                <w:rFonts w:cs="Arial"/>
                <w:b/>
                <w:i/>
                <w:color w:val="4472C4" w:themeColor="accent1"/>
              </w:rPr>
              <w:t>management</w:t>
            </w:r>
            <w:proofErr w:type="spellEnd"/>
            <w:r w:rsidRPr="00042290">
              <w:rPr>
                <w:rFonts w:cs="Arial"/>
                <w:b/>
                <w:i/>
                <w:color w:val="4472C4" w:themeColor="accent1"/>
              </w:rPr>
              <w:t xml:space="preserve"> </w:t>
            </w:r>
            <w:proofErr w:type="spellStart"/>
            <w:r w:rsidRPr="00042290">
              <w:rPr>
                <w:rFonts w:cs="Arial"/>
                <w:b/>
                <w:i/>
                <w:color w:val="4472C4" w:themeColor="accent1"/>
              </w:rPr>
              <w:t>system</w:t>
            </w:r>
            <w:proofErr w:type="spellEnd"/>
          </w:p>
        </w:tc>
      </w:tr>
      <w:tr w:rsidR="000F719B" w:rsidRPr="00A25A9C" w14:paraId="5B20AD56" w14:textId="77777777" w:rsidTr="009E63C1">
        <w:tc>
          <w:tcPr>
            <w:tcW w:w="1329" w:type="pct"/>
          </w:tcPr>
          <w:p w14:paraId="12A2DD7C" w14:textId="3778E006" w:rsidR="000F719B" w:rsidRPr="00950A0B" w:rsidRDefault="00B5058B" w:rsidP="009E63C1">
            <w:pPr>
              <w:spacing w:beforeLines="60" w:before="144" w:afterLines="60" w:after="144"/>
              <w:rPr>
                <w:rFonts w:ascii="Arial" w:hAnsi="Arial" w:cs="Arial"/>
                <w:b/>
                <w:sz w:val="20"/>
                <w:szCs w:val="20"/>
              </w:rPr>
            </w:pPr>
            <w:r>
              <w:rPr>
                <w:rFonts w:ascii="Arial" w:hAnsi="Arial" w:cs="Arial"/>
                <w:b/>
                <w:sz w:val="20"/>
                <w:szCs w:val="20"/>
              </w:rPr>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36C5BE42" w14:textId="6622EA91" w:rsidR="000F719B" w:rsidRPr="00B5058B" w:rsidRDefault="00B5058B" w:rsidP="00792B03">
            <w:pPr>
              <w:pStyle w:val="Textkrper21"/>
              <w:spacing w:beforeLines="60" w:before="144" w:afterLines="60" w:after="144"/>
              <w:jc w:val="left"/>
              <w:rPr>
                <w:rFonts w:cs="Arial"/>
                <w:lang w:val="en-US"/>
              </w:rPr>
            </w:pPr>
            <w:r w:rsidRPr="00B5058B">
              <w:rPr>
                <w:rFonts w:cs="Arial"/>
                <w:lang w:val="en-US"/>
              </w:rPr>
              <w:t xml:space="preserve">Necessary </w:t>
            </w:r>
            <w:proofErr w:type="spellStart"/>
            <w:r w:rsidRPr="00B5058B">
              <w:rPr>
                <w:rFonts w:cs="Arial"/>
                <w:lang w:val="en-US"/>
              </w:rPr>
              <w:t>aluminium</w:t>
            </w:r>
            <w:proofErr w:type="spellEnd"/>
            <w:r w:rsidRPr="00B5058B">
              <w:rPr>
                <w:rFonts w:cs="Arial"/>
                <w:lang w:val="en-US"/>
              </w:rPr>
              <w:t xml:space="preserve"> feet are set</w:t>
            </w:r>
            <w:r>
              <w:rPr>
                <w:rFonts w:cs="Arial"/>
                <w:lang w:val="en-US"/>
              </w:rPr>
              <w:t xml:space="preserve"> back</w:t>
            </w:r>
            <w:r w:rsidRPr="00B5058B">
              <w:rPr>
                <w:rFonts w:cs="Arial"/>
                <w:lang w:val="en-US"/>
              </w:rPr>
              <w:t xml:space="preserve"> 150 mm to the rear in the partitions. The front elements are </w:t>
            </w:r>
            <w:proofErr w:type="spellStart"/>
            <w:r w:rsidRPr="00B5058B">
              <w:rPr>
                <w:rFonts w:cs="Arial"/>
                <w:lang w:val="en-US"/>
              </w:rPr>
              <w:t>stabilised</w:t>
            </w:r>
            <w:proofErr w:type="spellEnd"/>
            <w:r w:rsidRPr="00B5058B">
              <w:rPr>
                <w:rFonts w:cs="Arial"/>
                <w:lang w:val="en-US"/>
              </w:rPr>
              <w:t xml:space="preserve"> by means of an </w:t>
            </w:r>
            <w:proofErr w:type="spellStart"/>
            <w:r w:rsidRPr="00B5058B">
              <w:rPr>
                <w:rFonts w:cs="Arial"/>
                <w:lang w:val="en-US"/>
              </w:rPr>
              <w:t>aluminium</w:t>
            </w:r>
            <w:proofErr w:type="spellEnd"/>
            <w:r w:rsidRPr="00B5058B">
              <w:rPr>
                <w:rFonts w:cs="Arial"/>
                <w:lang w:val="en-US"/>
              </w:rPr>
              <w:t xml:space="preserve"> node that is friction-locked to the partition wall and front element. The wall connection parts are additionally fixed to the wall by means of a stable </w:t>
            </w:r>
            <w:proofErr w:type="spellStart"/>
            <w:r w:rsidRPr="00B5058B">
              <w:rPr>
                <w:rFonts w:cs="Arial"/>
                <w:lang w:val="en-US"/>
              </w:rPr>
              <w:t>aluminium</w:t>
            </w:r>
            <w:proofErr w:type="spellEnd"/>
            <w:r w:rsidRPr="00B5058B">
              <w:rPr>
                <w:rFonts w:cs="Arial"/>
                <w:lang w:val="en-US"/>
              </w:rPr>
              <w:t xml:space="preserve"> angle for </w:t>
            </w:r>
            <w:proofErr w:type="spellStart"/>
            <w:r w:rsidRPr="00B5058B">
              <w:rPr>
                <w:rFonts w:cs="Arial"/>
                <w:lang w:val="en-US"/>
              </w:rPr>
              <w:t>stabilisation</w:t>
            </w:r>
            <w:proofErr w:type="spellEnd"/>
          </w:p>
        </w:tc>
      </w:tr>
      <w:tr w:rsidR="00B32109" w:rsidRPr="00A25A9C" w14:paraId="5B34D75C" w14:textId="77777777" w:rsidTr="009E63C1">
        <w:tc>
          <w:tcPr>
            <w:tcW w:w="1329" w:type="pct"/>
          </w:tcPr>
          <w:p w14:paraId="0FA6A166" w14:textId="6848069C" w:rsidR="00B32109" w:rsidRPr="00950A0B" w:rsidRDefault="00B5058B" w:rsidP="009E63C1">
            <w:pPr>
              <w:spacing w:beforeLines="60" w:before="144" w:afterLines="60" w:after="144"/>
              <w:rPr>
                <w:rFonts w:ascii="Arial" w:hAnsi="Arial" w:cs="Arial"/>
                <w:b/>
                <w:sz w:val="20"/>
                <w:szCs w:val="20"/>
              </w:rPr>
            </w:pPr>
            <w:r>
              <w:rPr>
                <w:rFonts w:ascii="Arial" w:hAnsi="Arial" w:cs="Arial"/>
                <w:b/>
                <w:sz w:val="20"/>
                <w:szCs w:val="20"/>
              </w:rPr>
              <w:t>STANDARD ACCESSORIES</w:t>
            </w:r>
            <w:r w:rsidR="00B32109"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00B6476D" w14:textId="2E91BBD4" w:rsidR="001636C7" w:rsidRPr="00023F63" w:rsidRDefault="00B5058B" w:rsidP="001636C7">
            <w:pPr>
              <w:spacing w:beforeLines="60" w:before="144" w:afterLines="60" w:after="144"/>
              <w:rPr>
                <w:rFonts w:ascii="Arial" w:hAnsi="Arial" w:cs="Arial"/>
                <w:sz w:val="20"/>
                <w:szCs w:val="20"/>
                <w:lang w:val="en-GB"/>
              </w:rPr>
            </w:pPr>
            <w:r w:rsidRPr="003B1781">
              <w:rPr>
                <w:rFonts w:ascii="Arial" w:hAnsi="Arial" w:cs="Arial"/>
                <w:sz w:val="20"/>
                <w:szCs w:val="20"/>
                <w:lang w:val="en-GB"/>
              </w:rPr>
              <w:t>Per cubicle 1 hook, 1 door buffer</w:t>
            </w:r>
            <w:r w:rsidR="008B49A7">
              <w:rPr>
                <w:rFonts w:ascii="Arial" w:hAnsi="Arial" w:cs="Arial"/>
                <w:sz w:val="20"/>
                <w:szCs w:val="20"/>
                <w:lang w:val="en-GB"/>
              </w:rPr>
              <w:t xml:space="preserve">, </w:t>
            </w:r>
            <w:r w:rsidR="001636C7" w:rsidRPr="00023F63">
              <w:rPr>
                <w:rFonts w:ascii="Arial" w:hAnsi="Arial" w:cs="Arial"/>
                <w:sz w:val="20"/>
                <w:szCs w:val="20"/>
                <w:lang w:val="en-US"/>
              </w:rPr>
              <w:t xml:space="preserve">Schäfer service key </w:t>
            </w:r>
            <w:proofErr w:type="spellStart"/>
            <w:r w:rsidR="001636C7" w:rsidRPr="00023F63">
              <w:rPr>
                <w:rFonts w:ascii="Arial" w:hAnsi="Arial" w:cs="Arial"/>
                <w:sz w:val="20"/>
                <w:szCs w:val="20"/>
                <w:lang w:val="en-US"/>
              </w:rPr>
              <w:t>Look&amp;Wave</w:t>
            </w:r>
            <w:proofErr w:type="spellEnd"/>
            <w:r w:rsidR="001636C7" w:rsidRPr="00023F63">
              <w:rPr>
                <w:rFonts w:ascii="Arial" w:hAnsi="Arial" w:cs="Arial"/>
                <w:sz w:val="20"/>
                <w:szCs w:val="20"/>
                <w:lang w:val="en-US"/>
              </w:rPr>
              <w:t xml:space="preserve"> necessary for emergency unlocking and service functions</w:t>
            </w:r>
          </w:p>
          <w:p w14:paraId="0AA159DB" w14:textId="25B7D0C8" w:rsidR="00F241A0" w:rsidRPr="00B5058B" w:rsidRDefault="00B5058B" w:rsidP="009E63C1">
            <w:pPr>
              <w:spacing w:beforeLines="60" w:before="144" w:afterLines="60" w:after="144"/>
              <w:rPr>
                <w:rFonts w:ascii="Arial" w:hAnsi="Arial" w:cs="Arial"/>
                <w:b/>
                <w:color w:val="4472C4" w:themeColor="accent1"/>
                <w:sz w:val="20"/>
                <w:szCs w:val="20"/>
                <w:lang w:val="en-GB"/>
              </w:rPr>
            </w:pPr>
            <w:r w:rsidRPr="00290ACD">
              <w:rPr>
                <w:rFonts w:ascii="Arial" w:hAnsi="Arial" w:cs="Arial"/>
                <w:b/>
                <w:color w:val="4472C4" w:themeColor="accent1"/>
                <w:sz w:val="20"/>
                <w:szCs w:val="20"/>
                <w:lang w:val="en-GB"/>
              </w:rPr>
              <w:br/>
            </w:r>
            <w:r w:rsidRPr="003B1781">
              <w:rPr>
                <w:rFonts w:ascii="Arial" w:hAnsi="Arial" w:cs="Arial"/>
                <w:b/>
                <w:color w:val="4472C4" w:themeColor="accent1"/>
                <w:sz w:val="20"/>
                <w:szCs w:val="20"/>
                <w:lang w:val="en-GB"/>
              </w:rPr>
              <w:t>Optional accessories:</w:t>
            </w:r>
          </w:p>
          <w:p w14:paraId="5C5151B5" w14:textId="77777777" w:rsidR="00B5058B" w:rsidRPr="003B1781" w:rsidRDefault="00B5058B" w:rsidP="00B5058B">
            <w:pPr>
              <w:spacing w:beforeLines="60" w:before="144" w:afterLines="60" w:after="144"/>
              <w:rPr>
                <w:rFonts w:ascii="Arial" w:hAnsi="Arial" w:cs="Arial"/>
                <w:color w:val="4472C4" w:themeColor="accent1"/>
                <w:sz w:val="20"/>
                <w:szCs w:val="20"/>
                <w:lang w:val="en-GB"/>
              </w:rPr>
            </w:pPr>
            <w:r w:rsidRPr="003B1781">
              <w:rPr>
                <w:rFonts w:ascii="Arial" w:hAnsi="Arial" w:cs="Arial"/>
                <w:color w:val="4472C4" w:themeColor="accent1"/>
                <w:sz w:val="20"/>
                <w:szCs w:val="20"/>
                <w:lang w:val="en-GB"/>
              </w:rPr>
              <w:t>Schäfer hook stainless steel ES6010</w:t>
            </w:r>
            <w:r w:rsidRPr="003B1781">
              <w:rPr>
                <w:rFonts w:ascii="Arial" w:hAnsi="Arial" w:cs="Arial"/>
                <w:color w:val="4472C4" w:themeColor="accent1"/>
                <w:sz w:val="20"/>
                <w:szCs w:val="20"/>
                <w:lang w:val="en-GB"/>
              </w:rPr>
              <w:br/>
              <w:t>Schäfer hook with buffer stainless steel ES6007</w:t>
            </w:r>
            <w:r w:rsidRPr="003B1781">
              <w:rPr>
                <w:rFonts w:ascii="Arial" w:hAnsi="Arial" w:cs="Arial"/>
                <w:color w:val="4472C4" w:themeColor="accent1"/>
                <w:sz w:val="20"/>
                <w:szCs w:val="20"/>
                <w:lang w:val="en-GB"/>
              </w:rPr>
              <w:br/>
              <w:t>Schäfer toilet roll holder stainless steel ES6001</w:t>
            </w:r>
            <w:r w:rsidRPr="003B1781">
              <w:rPr>
                <w:rFonts w:ascii="Arial" w:hAnsi="Arial" w:cs="Arial"/>
                <w:color w:val="4472C4" w:themeColor="accent1"/>
                <w:sz w:val="20"/>
                <w:szCs w:val="20"/>
                <w:lang w:val="en-GB"/>
              </w:rPr>
              <w:br/>
              <w:t>Schäfer spare toilet roll holder stainless steel ES6002</w:t>
            </w:r>
            <w:r w:rsidRPr="003B1781">
              <w:rPr>
                <w:rFonts w:ascii="Arial" w:hAnsi="Arial" w:cs="Arial"/>
                <w:color w:val="4472C4" w:themeColor="accent1"/>
                <w:sz w:val="20"/>
                <w:szCs w:val="20"/>
                <w:lang w:val="en-GB"/>
              </w:rPr>
              <w:br/>
              <w:t>Schäfer toilet brush stainless steel ES6003</w:t>
            </w:r>
          </w:p>
          <w:p w14:paraId="3C63C978" w14:textId="36B87E92" w:rsidR="00B32109" w:rsidRPr="00B5058B" w:rsidRDefault="00B5058B" w:rsidP="00B5058B">
            <w:pPr>
              <w:spacing w:beforeLines="60" w:before="144" w:afterLines="60" w:after="144"/>
              <w:rPr>
                <w:rFonts w:ascii="Arial" w:hAnsi="Arial" w:cs="Arial"/>
                <w:color w:val="4472C4" w:themeColor="accent1"/>
                <w:sz w:val="20"/>
                <w:szCs w:val="20"/>
                <w:lang w:val="en-GB"/>
              </w:rPr>
            </w:pPr>
            <w:r w:rsidRPr="003B1781">
              <w:rPr>
                <w:rFonts w:ascii="Arial" w:hAnsi="Arial" w:cs="Arial"/>
                <w:color w:val="4472C4" w:themeColor="accent1"/>
                <w:sz w:val="20"/>
                <w:szCs w:val="20"/>
                <w:lang w:val="en-GB"/>
              </w:rPr>
              <w:t>Schäfer hook aluminium AL7010</w:t>
            </w:r>
            <w:r w:rsidRPr="003B1781">
              <w:rPr>
                <w:rFonts w:ascii="Arial" w:hAnsi="Arial" w:cs="Arial"/>
                <w:color w:val="4472C4" w:themeColor="accent1"/>
                <w:sz w:val="20"/>
                <w:szCs w:val="20"/>
                <w:lang w:val="en-GB"/>
              </w:rPr>
              <w:br/>
              <w:t>Schäfer hook with buffer aluminium AL7007</w:t>
            </w:r>
            <w:r w:rsidRPr="003B1781">
              <w:rPr>
                <w:rFonts w:ascii="Arial" w:hAnsi="Arial" w:cs="Arial"/>
                <w:color w:val="4472C4" w:themeColor="accent1"/>
                <w:sz w:val="20"/>
                <w:szCs w:val="20"/>
                <w:lang w:val="en-GB"/>
              </w:rPr>
              <w:br/>
              <w:t>Schäfer toilet roll holder aluminium AL7001</w:t>
            </w:r>
            <w:r w:rsidRPr="003B1781">
              <w:rPr>
                <w:rFonts w:ascii="Arial" w:hAnsi="Arial" w:cs="Arial"/>
                <w:color w:val="4472C4" w:themeColor="accent1"/>
                <w:sz w:val="20"/>
                <w:szCs w:val="20"/>
                <w:lang w:val="en-GB"/>
              </w:rPr>
              <w:br/>
              <w:t>Schäfer spare toilet roll holder aluminium AL7002</w:t>
            </w:r>
            <w:r w:rsidRPr="003B1781">
              <w:rPr>
                <w:rFonts w:ascii="Arial" w:hAnsi="Arial" w:cs="Arial"/>
                <w:color w:val="4472C4" w:themeColor="accent1"/>
                <w:sz w:val="20"/>
                <w:szCs w:val="20"/>
                <w:lang w:val="en-GB"/>
              </w:rPr>
              <w:br/>
              <w:t>Schäfer toilet brush aluminium AL7003</w:t>
            </w:r>
          </w:p>
        </w:tc>
      </w:tr>
      <w:tr w:rsidR="00F241A0" w:rsidRPr="00A25A9C" w14:paraId="37FACE44" w14:textId="77777777" w:rsidTr="009E63C1">
        <w:tc>
          <w:tcPr>
            <w:tcW w:w="1329" w:type="pct"/>
          </w:tcPr>
          <w:p w14:paraId="1536CB4D" w14:textId="26346EDF" w:rsidR="00F241A0" w:rsidRPr="00950A0B" w:rsidRDefault="00B5058B" w:rsidP="009E63C1">
            <w:pPr>
              <w:spacing w:beforeLines="60" w:before="144" w:afterLines="60" w:after="144"/>
              <w:rPr>
                <w:rFonts w:ascii="Arial" w:hAnsi="Arial" w:cs="Arial"/>
                <w:b/>
                <w:sz w:val="20"/>
                <w:szCs w:val="20"/>
              </w:rPr>
            </w:pPr>
            <w:r>
              <w:rPr>
                <w:rFonts w:ascii="Arial" w:hAnsi="Arial" w:cs="Arial"/>
                <w:b/>
                <w:sz w:val="20"/>
                <w:szCs w:val="20"/>
              </w:rPr>
              <w:lastRenderedPageBreak/>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1F205F75" w14:textId="758AC952" w:rsidR="00F241A0" w:rsidRPr="00B5058B" w:rsidRDefault="00B5058B" w:rsidP="009E63C1">
            <w:pPr>
              <w:spacing w:beforeLines="60" w:before="144" w:afterLines="60" w:after="144"/>
              <w:rPr>
                <w:rFonts w:ascii="Arial" w:hAnsi="Arial" w:cs="Arial"/>
                <w:sz w:val="20"/>
                <w:szCs w:val="20"/>
                <w:lang w:val="en-US"/>
              </w:rPr>
            </w:pPr>
            <w:r w:rsidRPr="00AE0624">
              <w:rPr>
                <w:rFonts w:ascii="Arial" w:hAnsi="Arial" w:cs="Arial"/>
                <w:sz w:val="20"/>
                <w:szCs w:val="20"/>
                <w:lang w:val="en-GB"/>
              </w:rPr>
              <w:t>Panels and hardware according to manufacturer’s colour-chart. Internal frame profiles natural anodized</w:t>
            </w:r>
            <w:r w:rsidRPr="003B1781">
              <w:rPr>
                <w:rFonts w:ascii="Arial" w:hAnsi="Arial" w:cs="Arial"/>
                <w:sz w:val="22"/>
                <w:szCs w:val="20"/>
                <w:lang w:val="en-GB"/>
              </w:rPr>
              <w:t xml:space="preserve"> </w:t>
            </w:r>
            <w:r w:rsidRPr="003B1781">
              <w:rPr>
                <w:rFonts w:ascii="Arial" w:hAnsi="Arial" w:cs="Arial"/>
                <w:sz w:val="20"/>
                <w:szCs w:val="20"/>
                <w:lang w:val="en-GB"/>
              </w:rPr>
              <w:t xml:space="preserve">(E6/EV1). </w:t>
            </w:r>
            <w:r w:rsidRPr="00AE0624">
              <w:rPr>
                <w:rFonts w:ascii="Arial" w:hAnsi="Arial" w:cs="Arial"/>
                <w:sz w:val="20"/>
                <w:szCs w:val="20"/>
                <w:lang w:val="en-GB"/>
              </w:rPr>
              <w:t xml:space="preserve">All other profiles </w:t>
            </w:r>
            <w:r>
              <w:rPr>
                <w:rFonts w:ascii="Arial" w:hAnsi="Arial" w:cs="Arial"/>
                <w:sz w:val="20"/>
                <w:szCs w:val="20"/>
                <w:lang w:val="en-GB"/>
              </w:rPr>
              <w:t>plastic coated (</w:t>
            </w:r>
            <w:r w:rsidRPr="00AE0624">
              <w:rPr>
                <w:rFonts w:ascii="Arial" w:hAnsi="Arial" w:cs="Arial"/>
                <w:sz w:val="20"/>
                <w:szCs w:val="20"/>
                <w:lang w:val="en-GB"/>
              </w:rPr>
              <w:t>powder coat</w:t>
            </w:r>
            <w:r>
              <w:rPr>
                <w:rFonts w:ascii="Arial" w:hAnsi="Arial" w:cs="Arial"/>
                <w:sz w:val="20"/>
                <w:szCs w:val="20"/>
                <w:lang w:val="en-GB"/>
              </w:rPr>
              <w:t>ing)</w:t>
            </w:r>
            <w:r w:rsidRPr="00AE0624">
              <w:rPr>
                <w:rFonts w:ascii="Arial" w:hAnsi="Arial" w:cs="Arial"/>
                <w:sz w:val="20"/>
                <w:szCs w:val="20"/>
                <w:lang w:val="en-GB"/>
              </w:rPr>
              <w:t xml:space="preserve"> acc. to colour chart or aluminium anodised (E6/EV1)</w:t>
            </w:r>
          </w:p>
        </w:tc>
      </w:tr>
      <w:tr w:rsidR="00F241A0" w:rsidRPr="00A25A9C" w14:paraId="0FD6684B" w14:textId="77777777" w:rsidTr="009E63C1">
        <w:tc>
          <w:tcPr>
            <w:tcW w:w="1329" w:type="pct"/>
          </w:tcPr>
          <w:p w14:paraId="2D1530A5" w14:textId="4DCDD065" w:rsidR="00F241A0" w:rsidRPr="00950A0B" w:rsidRDefault="00B5058B" w:rsidP="00851AC7">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tc>
        <w:tc>
          <w:tcPr>
            <w:tcW w:w="3671" w:type="pct"/>
          </w:tcPr>
          <w:p w14:paraId="63ECD5E4" w14:textId="1AFB3F61" w:rsidR="00F241A0" w:rsidRPr="00B5058B" w:rsidRDefault="00B5058B" w:rsidP="00851AC7">
            <w:pPr>
              <w:tabs>
                <w:tab w:val="right" w:pos="6096"/>
              </w:tabs>
              <w:spacing w:beforeLines="60" w:before="144" w:afterLines="60" w:after="144"/>
              <w:rPr>
                <w:rFonts w:ascii="Arial" w:hAnsi="Arial" w:cs="Arial"/>
                <w:sz w:val="20"/>
                <w:szCs w:val="20"/>
                <w:lang w:val="en-US"/>
              </w:rPr>
            </w:pPr>
            <w:r w:rsidRPr="00B5058B">
              <w:rPr>
                <w:rFonts w:ascii="Arial" w:hAnsi="Arial" w:cs="Arial"/>
                <w:sz w:val="20"/>
                <w:szCs w:val="20"/>
                <w:lang w:val="en-US"/>
              </w:rPr>
              <w:t>Standard height</w:t>
            </w:r>
            <w:r w:rsidR="00F241A0" w:rsidRPr="00B5058B">
              <w:rPr>
                <w:rFonts w:ascii="Arial" w:hAnsi="Arial" w:cs="Arial"/>
                <w:sz w:val="20"/>
                <w:szCs w:val="20"/>
                <w:lang w:val="en-US"/>
              </w:rPr>
              <w:t xml:space="preserve"> 2.</w:t>
            </w:r>
            <w:r w:rsidR="002F7A7F" w:rsidRPr="00B5058B">
              <w:rPr>
                <w:rFonts w:ascii="Arial" w:hAnsi="Arial" w:cs="Arial"/>
                <w:sz w:val="20"/>
                <w:szCs w:val="20"/>
                <w:lang w:val="en-US"/>
              </w:rPr>
              <w:t>090</w:t>
            </w:r>
            <w:r w:rsidR="00F241A0" w:rsidRPr="00B5058B">
              <w:rPr>
                <w:rFonts w:ascii="Arial" w:hAnsi="Arial" w:cs="Arial"/>
                <w:sz w:val="20"/>
                <w:szCs w:val="20"/>
                <w:lang w:val="en-US"/>
              </w:rPr>
              <w:t xml:space="preserve"> mm </w:t>
            </w:r>
            <w:r w:rsidRPr="00B5058B">
              <w:rPr>
                <w:rFonts w:ascii="Arial" w:hAnsi="Arial" w:cs="Arial"/>
                <w:sz w:val="20"/>
                <w:szCs w:val="20"/>
                <w:lang w:val="en-US"/>
              </w:rPr>
              <w:t>incl</w:t>
            </w:r>
            <w:r w:rsidR="00F241A0" w:rsidRPr="00B5058B">
              <w:rPr>
                <w:rFonts w:ascii="Arial" w:hAnsi="Arial" w:cs="Arial"/>
                <w:sz w:val="20"/>
                <w:szCs w:val="20"/>
                <w:lang w:val="en-US"/>
              </w:rPr>
              <w:t>. 1</w:t>
            </w:r>
            <w:r w:rsidR="00851AC7" w:rsidRPr="00B5058B">
              <w:rPr>
                <w:rFonts w:ascii="Arial" w:hAnsi="Arial" w:cs="Arial"/>
                <w:sz w:val="20"/>
                <w:szCs w:val="20"/>
                <w:lang w:val="en-US"/>
              </w:rPr>
              <w:t>0</w:t>
            </w:r>
            <w:r w:rsidR="00F241A0" w:rsidRPr="00B5058B">
              <w:rPr>
                <w:rFonts w:ascii="Arial" w:hAnsi="Arial" w:cs="Arial"/>
                <w:sz w:val="20"/>
                <w:szCs w:val="20"/>
                <w:lang w:val="en-US"/>
              </w:rPr>
              <w:t xml:space="preserve">0 mm </w:t>
            </w:r>
            <w:r w:rsidRPr="00B5058B">
              <w:rPr>
                <w:rFonts w:ascii="Arial" w:hAnsi="Arial" w:cs="Arial"/>
                <w:sz w:val="20"/>
                <w:szCs w:val="20"/>
                <w:lang w:val="en-US"/>
              </w:rPr>
              <w:t>clearance</w:t>
            </w:r>
            <w:r w:rsidR="00851AC7" w:rsidRPr="00B5058B">
              <w:rPr>
                <w:rFonts w:ascii="Arial" w:hAnsi="Arial" w:cs="Arial"/>
                <w:sz w:val="20"/>
                <w:szCs w:val="20"/>
                <w:lang w:val="en-US"/>
              </w:rPr>
              <w:t>.</w:t>
            </w:r>
          </w:p>
        </w:tc>
      </w:tr>
      <w:tr w:rsidR="00F241A0" w:rsidRPr="00F241A0" w14:paraId="540B2B5A" w14:textId="77777777" w:rsidTr="009E63C1">
        <w:tc>
          <w:tcPr>
            <w:tcW w:w="1329" w:type="pct"/>
          </w:tcPr>
          <w:p w14:paraId="2F6BBE45" w14:textId="282387B5" w:rsidR="00F241A0" w:rsidRPr="00950A0B" w:rsidRDefault="00B5058B"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0A43F65E" w14:textId="136C0242" w:rsidR="00851AC7" w:rsidRDefault="00851AC7" w:rsidP="009E63C1">
            <w:pPr>
              <w:spacing w:beforeLines="60" w:before="144" w:afterLines="60" w:after="144"/>
              <w:rPr>
                <w:rFonts w:ascii="Arial" w:hAnsi="Arial" w:cs="Arial"/>
                <w:b/>
                <w:sz w:val="20"/>
                <w:szCs w:val="20"/>
              </w:rPr>
            </w:pPr>
          </w:p>
          <w:p w14:paraId="6EE578C2" w14:textId="77777777" w:rsidR="00792B03" w:rsidRDefault="00792B03" w:rsidP="009E63C1">
            <w:pPr>
              <w:spacing w:beforeLines="60" w:before="144" w:afterLines="60" w:after="144"/>
              <w:rPr>
                <w:rFonts w:ascii="Arial" w:hAnsi="Arial" w:cs="Arial"/>
                <w:b/>
                <w:sz w:val="20"/>
                <w:szCs w:val="20"/>
              </w:rPr>
            </w:pPr>
          </w:p>
          <w:p w14:paraId="32D580A0" w14:textId="43B459F5" w:rsidR="00851AC7" w:rsidRDefault="00851AC7" w:rsidP="009E63C1">
            <w:pPr>
              <w:spacing w:beforeLines="60" w:before="144" w:afterLines="60" w:after="144"/>
              <w:rPr>
                <w:rFonts w:ascii="Arial" w:hAnsi="Arial" w:cs="Arial"/>
                <w:b/>
                <w:sz w:val="20"/>
                <w:szCs w:val="20"/>
              </w:rPr>
            </w:pPr>
          </w:p>
          <w:p w14:paraId="78EBF20E" w14:textId="0EB1EC10" w:rsidR="00851AC7" w:rsidRDefault="00851AC7" w:rsidP="009E63C1">
            <w:pPr>
              <w:spacing w:beforeLines="60" w:before="144" w:afterLines="60" w:after="144"/>
              <w:rPr>
                <w:rFonts w:ascii="Arial" w:hAnsi="Arial" w:cs="Arial"/>
                <w:b/>
                <w:sz w:val="20"/>
                <w:szCs w:val="20"/>
              </w:rPr>
            </w:pPr>
          </w:p>
          <w:p w14:paraId="5AB9E7B8" w14:textId="28FB69BE" w:rsidR="00851AC7" w:rsidRDefault="00851AC7" w:rsidP="009E63C1">
            <w:pPr>
              <w:spacing w:beforeLines="60" w:before="144" w:afterLines="60" w:after="144"/>
              <w:rPr>
                <w:rFonts w:ascii="Arial" w:hAnsi="Arial" w:cs="Arial"/>
                <w:b/>
                <w:sz w:val="20"/>
                <w:szCs w:val="20"/>
              </w:rPr>
            </w:pPr>
          </w:p>
          <w:p w14:paraId="50146714" w14:textId="39C347ED" w:rsidR="00851AC7" w:rsidRDefault="00851AC7" w:rsidP="009E63C1">
            <w:pPr>
              <w:spacing w:beforeLines="60" w:before="144" w:afterLines="60" w:after="144"/>
              <w:rPr>
                <w:rFonts w:ascii="Arial" w:hAnsi="Arial" w:cs="Arial"/>
                <w:b/>
                <w:sz w:val="20"/>
                <w:szCs w:val="20"/>
              </w:rPr>
            </w:pPr>
          </w:p>
          <w:p w14:paraId="13AB2AE3" w14:textId="28990D80" w:rsidR="00851AC7" w:rsidRDefault="00851AC7" w:rsidP="009E63C1">
            <w:pPr>
              <w:spacing w:beforeLines="60" w:before="144" w:afterLines="60" w:after="144"/>
              <w:rPr>
                <w:rFonts w:ascii="Arial" w:hAnsi="Arial" w:cs="Arial"/>
                <w:b/>
                <w:sz w:val="20"/>
                <w:szCs w:val="20"/>
              </w:rPr>
            </w:pPr>
          </w:p>
          <w:p w14:paraId="2EC99AAB" w14:textId="4627C5EC" w:rsidR="00851AC7" w:rsidRDefault="00851AC7" w:rsidP="009E63C1">
            <w:pPr>
              <w:spacing w:beforeLines="60" w:before="144" w:afterLines="60" w:after="144"/>
              <w:rPr>
                <w:rFonts w:ascii="Arial" w:hAnsi="Arial" w:cs="Arial"/>
                <w:b/>
                <w:sz w:val="20"/>
                <w:szCs w:val="20"/>
              </w:rPr>
            </w:pPr>
          </w:p>
          <w:p w14:paraId="7EE0DB14" w14:textId="13418122" w:rsidR="0023034B" w:rsidRDefault="0023034B" w:rsidP="009E63C1">
            <w:pPr>
              <w:spacing w:beforeLines="60" w:before="144" w:afterLines="60" w:after="144"/>
              <w:rPr>
                <w:rFonts w:ascii="Arial" w:hAnsi="Arial" w:cs="Arial"/>
                <w:b/>
                <w:sz w:val="20"/>
                <w:szCs w:val="20"/>
              </w:rPr>
            </w:pPr>
          </w:p>
          <w:p w14:paraId="5303BA5C" w14:textId="5111406D" w:rsidR="0023034B" w:rsidRDefault="0023034B" w:rsidP="009E63C1">
            <w:pPr>
              <w:spacing w:beforeLines="60" w:before="144" w:afterLines="60" w:after="144"/>
              <w:rPr>
                <w:rFonts w:ascii="Arial" w:hAnsi="Arial" w:cs="Arial"/>
                <w:b/>
                <w:sz w:val="20"/>
                <w:szCs w:val="20"/>
              </w:rPr>
            </w:pPr>
          </w:p>
          <w:p w14:paraId="1DE169BF" w14:textId="6BA27730" w:rsidR="0023034B" w:rsidRDefault="0023034B" w:rsidP="009E63C1">
            <w:pPr>
              <w:spacing w:beforeLines="60" w:before="144" w:afterLines="60" w:after="144"/>
              <w:rPr>
                <w:rFonts w:ascii="Arial" w:hAnsi="Arial" w:cs="Arial"/>
                <w:b/>
                <w:sz w:val="20"/>
                <w:szCs w:val="20"/>
              </w:rPr>
            </w:pPr>
          </w:p>
          <w:p w14:paraId="52C34C1F" w14:textId="294C1974" w:rsidR="0023034B" w:rsidRDefault="0023034B" w:rsidP="009E63C1">
            <w:pPr>
              <w:spacing w:beforeLines="60" w:before="144" w:afterLines="60" w:after="144"/>
              <w:rPr>
                <w:rFonts w:ascii="Arial" w:hAnsi="Arial" w:cs="Arial"/>
                <w:b/>
                <w:sz w:val="20"/>
                <w:szCs w:val="20"/>
              </w:rPr>
            </w:pPr>
          </w:p>
          <w:p w14:paraId="677948F6" w14:textId="32F0ECB2" w:rsidR="0023034B" w:rsidRDefault="0023034B" w:rsidP="009E63C1">
            <w:pPr>
              <w:spacing w:beforeLines="60" w:before="144" w:afterLines="60" w:after="144"/>
              <w:rPr>
                <w:rFonts w:ascii="Arial" w:hAnsi="Arial" w:cs="Arial"/>
                <w:b/>
                <w:sz w:val="20"/>
                <w:szCs w:val="20"/>
              </w:rPr>
            </w:pPr>
          </w:p>
          <w:p w14:paraId="5FB52EA5" w14:textId="77777777" w:rsidR="0023034B" w:rsidRDefault="0023034B" w:rsidP="009E63C1">
            <w:pPr>
              <w:spacing w:beforeLines="60" w:before="144" w:afterLines="60" w:after="144"/>
              <w:rPr>
                <w:rFonts w:ascii="Arial" w:hAnsi="Arial" w:cs="Arial"/>
                <w:b/>
                <w:sz w:val="20"/>
                <w:szCs w:val="20"/>
              </w:rPr>
            </w:pPr>
          </w:p>
          <w:p w14:paraId="2D988BB3" w14:textId="50342918" w:rsidR="00851AC7" w:rsidRDefault="00851AC7" w:rsidP="009E63C1">
            <w:pPr>
              <w:spacing w:beforeLines="60" w:before="144" w:afterLines="60" w:after="144"/>
              <w:rPr>
                <w:rFonts w:ascii="Arial" w:hAnsi="Arial" w:cs="Arial"/>
                <w:b/>
                <w:sz w:val="20"/>
                <w:szCs w:val="20"/>
              </w:rPr>
            </w:pPr>
          </w:p>
          <w:p w14:paraId="7C195A1A" w14:textId="73A29639" w:rsidR="00851AC7" w:rsidRDefault="00851AC7" w:rsidP="009E63C1">
            <w:pPr>
              <w:spacing w:beforeLines="60" w:before="144" w:afterLines="60" w:after="144"/>
              <w:rPr>
                <w:rFonts w:ascii="Arial" w:hAnsi="Arial" w:cs="Arial"/>
                <w:b/>
                <w:sz w:val="20"/>
                <w:szCs w:val="20"/>
              </w:rPr>
            </w:pPr>
          </w:p>
          <w:p w14:paraId="3F69EF6F" w14:textId="77777777" w:rsidR="00851AC7" w:rsidRDefault="00851AC7" w:rsidP="009E63C1">
            <w:pPr>
              <w:spacing w:beforeLines="60" w:before="144" w:afterLines="60" w:after="144"/>
              <w:rPr>
                <w:rFonts w:ascii="Arial" w:hAnsi="Arial" w:cs="Arial"/>
                <w:b/>
                <w:sz w:val="20"/>
                <w:szCs w:val="20"/>
              </w:rPr>
            </w:pPr>
          </w:p>
          <w:p w14:paraId="536F194F" w14:textId="36D70019" w:rsidR="00386D73" w:rsidRPr="00950A0B" w:rsidRDefault="00913CB3" w:rsidP="009E63C1">
            <w:pPr>
              <w:spacing w:beforeLines="60" w:before="144" w:afterLines="60" w:after="144"/>
              <w:rPr>
                <w:rFonts w:ascii="Arial" w:hAnsi="Arial" w:cs="Arial"/>
                <w:b/>
                <w:sz w:val="20"/>
                <w:szCs w:val="20"/>
              </w:rPr>
            </w:pPr>
            <w:r>
              <w:rPr>
                <w:rFonts w:ascii="Arial" w:hAnsi="Arial" w:cs="Arial"/>
                <w:b/>
                <w:sz w:val="20"/>
                <w:szCs w:val="20"/>
              </w:rPr>
              <w:t>0</w:t>
            </w:r>
            <w:r w:rsidR="00A25A9C">
              <w:rPr>
                <w:rFonts w:ascii="Arial" w:hAnsi="Arial" w:cs="Arial"/>
                <w:b/>
                <w:sz w:val="20"/>
                <w:szCs w:val="20"/>
              </w:rPr>
              <w:t>2</w:t>
            </w:r>
            <w:r>
              <w:rPr>
                <w:rFonts w:ascii="Arial" w:hAnsi="Arial" w:cs="Arial"/>
                <w:b/>
                <w:sz w:val="20"/>
                <w:szCs w:val="20"/>
              </w:rPr>
              <w:t>/202</w:t>
            </w:r>
            <w:r w:rsidR="00A25A9C">
              <w:rPr>
                <w:rFonts w:ascii="Arial" w:hAnsi="Arial" w:cs="Arial"/>
                <w:b/>
                <w:sz w:val="20"/>
                <w:szCs w:val="20"/>
              </w:rPr>
              <w:t>3</w:t>
            </w:r>
          </w:p>
        </w:tc>
        <w:tc>
          <w:tcPr>
            <w:tcW w:w="3671" w:type="pct"/>
          </w:tcPr>
          <w:p w14:paraId="69C353DB" w14:textId="77777777" w:rsidR="00B5058B" w:rsidRPr="003B1781" w:rsidRDefault="00B5058B" w:rsidP="00B5058B">
            <w:pPr>
              <w:spacing w:beforeLines="60" w:before="144" w:afterLines="60" w:after="144"/>
              <w:rPr>
                <w:rFonts w:ascii="Arial" w:hAnsi="Arial" w:cs="Arial"/>
                <w:sz w:val="20"/>
                <w:szCs w:val="20"/>
                <w:lang w:val="en-GB"/>
              </w:rPr>
            </w:pPr>
            <w:r w:rsidRPr="003B1781">
              <w:rPr>
                <w:rFonts w:ascii="Arial" w:hAnsi="Arial" w:cs="Arial"/>
                <w:sz w:val="20"/>
                <w:szCs w:val="20"/>
                <w:lang w:val="en-GB"/>
              </w:rPr>
              <w:t xml:space="preserve">Privacy screen 400 x 900 mm, made of the same material as the cubicle elements, wall mounted. Fastening by two anodized aluminium backets, which are screwed invisibly onto the back of the privacy screen and additionally stabilise it. Aluminium brackets with contact surface to the brick wall, which is additionally provided with adhesive to give a maximum hold. </w:t>
            </w:r>
          </w:p>
          <w:p w14:paraId="656DD378" w14:textId="0574ED13" w:rsidR="007F79C7" w:rsidRDefault="00B5058B" w:rsidP="00B5058B">
            <w:pPr>
              <w:tabs>
                <w:tab w:val="right" w:pos="6096"/>
              </w:tabs>
              <w:spacing w:beforeLines="60" w:before="144" w:afterLines="60" w:after="144"/>
              <w:rPr>
                <w:rFonts w:ascii="Arial" w:hAnsi="Arial" w:cs="Arial"/>
                <w:color w:val="4472C4" w:themeColor="accent1"/>
                <w:sz w:val="20"/>
                <w:szCs w:val="20"/>
              </w:rPr>
            </w:pPr>
            <w:r w:rsidRPr="00015DDA">
              <w:rPr>
                <w:rFonts w:ascii="Arial" w:hAnsi="Arial" w:cs="Arial"/>
                <w:b/>
                <w:color w:val="4472C4" w:themeColor="accent1"/>
                <w:sz w:val="20"/>
                <w:szCs w:val="20"/>
                <w:lang w:val="en-US"/>
              </w:rPr>
              <w:t>As an alternative:</w:t>
            </w:r>
            <w:r w:rsidRPr="00015DDA">
              <w:rPr>
                <w:rFonts w:ascii="Arial" w:hAnsi="Arial" w:cs="Arial"/>
                <w:color w:val="4472C4" w:themeColor="accent1"/>
                <w:sz w:val="20"/>
                <w:szCs w:val="20"/>
                <w:lang w:val="en-US"/>
              </w:rPr>
              <w:t xml:space="preserve"> </w:t>
            </w:r>
            <w:r w:rsidRPr="00015DDA">
              <w:rPr>
                <w:rFonts w:ascii="Arial" w:hAnsi="Arial" w:cs="Arial"/>
                <w:color w:val="4472C4" w:themeColor="accent1"/>
                <w:sz w:val="20"/>
                <w:szCs w:val="20"/>
                <w:lang w:val="en-US"/>
              </w:rPr>
              <w:br/>
              <w:t xml:space="preserve">Privacy screen 400 x 900 mm, made of 10 mm thick safety glass with </w:t>
            </w:r>
            <w:r w:rsidRPr="003B1781">
              <w:rPr>
                <w:rFonts w:ascii="Arial" w:hAnsi="Arial" w:cs="Arial"/>
                <w:color w:val="4472C4" w:themeColor="accent1"/>
                <w:sz w:val="20"/>
                <w:szCs w:val="20"/>
                <w:lang w:val="en-GB"/>
              </w:rPr>
              <w:t xml:space="preserve">ceramic screen printing on one side. </w:t>
            </w:r>
            <w:r>
              <w:rPr>
                <w:rFonts w:ascii="Arial" w:hAnsi="Arial" w:cs="Arial"/>
                <w:color w:val="4472C4" w:themeColor="accent1"/>
                <w:sz w:val="20"/>
                <w:szCs w:val="20"/>
              </w:rPr>
              <w:t xml:space="preserve">Wall </w:t>
            </w:r>
            <w:proofErr w:type="spellStart"/>
            <w:r>
              <w:rPr>
                <w:rFonts w:ascii="Arial" w:hAnsi="Arial" w:cs="Arial"/>
                <w:color w:val="4472C4" w:themeColor="accent1"/>
                <w:sz w:val="20"/>
                <w:szCs w:val="20"/>
              </w:rPr>
              <w:t>mounted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with</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four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anodized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aluminium</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brackets</w:t>
            </w:r>
            <w:proofErr w:type="spellEnd"/>
            <w:r>
              <w:rPr>
                <w:rFonts w:ascii="Arial" w:hAnsi="Arial" w:cs="Arial"/>
                <w:color w:val="4472C4" w:themeColor="accent1"/>
                <w:sz w:val="20"/>
                <w:szCs w:val="20"/>
              </w:rPr>
              <w:t>.</w:t>
            </w:r>
            <w:r w:rsidRPr="00F241A0">
              <w:rPr>
                <w:rFonts w:ascii="Arial" w:hAnsi="Arial" w:cs="Arial"/>
                <w:color w:val="4472C4" w:themeColor="accent1"/>
                <w:sz w:val="20"/>
                <w:szCs w:val="20"/>
              </w:rPr>
              <w:t xml:space="preserve"> </w:t>
            </w:r>
          </w:p>
          <w:p w14:paraId="324EADB1" w14:textId="77777777" w:rsidR="007F79C7" w:rsidRDefault="007F79C7" w:rsidP="00787D97">
            <w:pPr>
              <w:tabs>
                <w:tab w:val="right" w:pos="6096"/>
              </w:tabs>
              <w:spacing w:beforeLines="60" w:before="144" w:afterLines="60" w:after="144"/>
              <w:rPr>
                <w:rFonts w:ascii="Arial" w:hAnsi="Arial" w:cs="Arial"/>
                <w:color w:val="4472C4" w:themeColor="accent1"/>
                <w:sz w:val="20"/>
                <w:szCs w:val="20"/>
              </w:rPr>
            </w:pPr>
          </w:p>
          <w:p w14:paraId="64B6CE09" w14:textId="06D7C95D" w:rsidR="007F79C7" w:rsidRPr="00F241A0" w:rsidRDefault="007F79C7" w:rsidP="00787D97">
            <w:pPr>
              <w:tabs>
                <w:tab w:val="right" w:pos="6096"/>
              </w:tabs>
              <w:spacing w:beforeLines="60" w:before="144" w:afterLines="60" w:after="144"/>
              <w:rPr>
                <w:rFonts w:ascii="Arial" w:hAnsi="Arial" w:cs="Arial"/>
                <w:sz w:val="20"/>
                <w:szCs w:val="20"/>
              </w:rPr>
            </w:pP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FB3F3A">
      <w:pgSz w:w="11900" w:h="16840"/>
      <w:pgMar w:top="136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446"/>
    <w:multiLevelType w:val="hybridMultilevel"/>
    <w:tmpl w:val="8A069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5225F"/>
    <w:multiLevelType w:val="hybridMultilevel"/>
    <w:tmpl w:val="8FF4E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EA03B3"/>
    <w:multiLevelType w:val="hybridMultilevel"/>
    <w:tmpl w:val="314C8298"/>
    <w:lvl w:ilvl="0" w:tplc="7A5E003C">
      <w:start w:val="1"/>
      <w:numFmt w:val="bullet"/>
      <w:lvlText w:val=""/>
      <w:lvlJc w:val="left"/>
      <w:pPr>
        <w:tabs>
          <w:tab w:val="num" w:pos="720"/>
        </w:tabs>
        <w:ind w:left="720" w:hanging="360"/>
      </w:pPr>
      <w:rPr>
        <w:rFonts w:ascii="Wingdings" w:hAnsi="Wingdings" w:hint="default"/>
      </w:rPr>
    </w:lvl>
    <w:lvl w:ilvl="1" w:tplc="70A4B80E">
      <w:start w:val="1"/>
      <w:numFmt w:val="bullet"/>
      <w:lvlText w:val=""/>
      <w:lvlJc w:val="left"/>
      <w:pPr>
        <w:tabs>
          <w:tab w:val="num" w:pos="1440"/>
        </w:tabs>
        <w:ind w:left="1440" w:hanging="360"/>
      </w:pPr>
      <w:rPr>
        <w:rFonts w:ascii="Wingdings" w:hAnsi="Wingdings" w:hint="default"/>
      </w:rPr>
    </w:lvl>
    <w:lvl w:ilvl="2" w:tplc="84DC6C12">
      <w:numFmt w:val="bullet"/>
      <w:lvlText w:val=""/>
      <w:lvlJc w:val="left"/>
      <w:pPr>
        <w:tabs>
          <w:tab w:val="num" w:pos="2160"/>
        </w:tabs>
        <w:ind w:left="2160" w:hanging="360"/>
      </w:pPr>
      <w:rPr>
        <w:rFonts w:ascii="Wingdings" w:hAnsi="Wingdings" w:hint="default"/>
      </w:rPr>
    </w:lvl>
    <w:lvl w:ilvl="3" w:tplc="559A79E4" w:tentative="1">
      <w:start w:val="1"/>
      <w:numFmt w:val="bullet"/>
      <w:lvlText w:val=""/>
      <w:lvlJc w:val="left"/>
      <w:pPr>
        <w:tabs>
          <w:tab w:val="num" w:pos="2880"/>
        </w:tabs>
        <w:ind w:left="2880" w:hanging="360"/>
      </w:pPr>
      <w:rPr>
        <w:rFonts w:ascii="Wingdings" w:hAnsi="Wingdings" w:hint="default"/>
      </w:rPr>
    </w:lvl>
    <w:lvl w:ilvl="4" w:tplc="AE44F38E" w:tentative="1">
      <w:start w:val="1"/>
      <w:numFmt w:val="bullet"/>
      <w:lvlText w:val=""/>
      <w:lvlJc w:val="left"/>
      <w:pPr>
        <w:tabs>
          <w:tab w:val="num" w:pos="3600"/>
        </w:tabs>
        <w:ind w:left="3600" w:hanging="360"/>
      </w:pPr>
      <w:rPr>
        <w:rFonts w:ascii="Wingdings" w:hAnsi="Wingdings" w:hint="default"/>
      </w:rPr>
    </w:lvl>
    <w:lvl w:ilvl="5" w:tplc="47A88B50" w:tentative="1">
      <w:start w:val="1"/>
      <w:numFmt w:val="bullet"/>
      <w:lvlText w:val=""/>
      <w:lvlJc w:val="left"/>
      <w:pPr>
        <w:tabs>
          <w:tab w:val="num" w:pos="4320"/>
        </w:tabs>
        <w:ind w:left="4320" w:hanging="360"/>
      </w:pPr>
      <w:rPr>
        <w:rFonts w:ascii="Wingdings" w:hAnsi="Wingdings" w:hint="default"/>
      </w:rPr>
    </w:lvl>
    <w:lvl w:ilvl="6" w:tplc="DCE00FFC" w:tentative="1">
      <w:start w:val="1"/>
      <w:numFmt w:val="bullet"/>
      <w:lvlText w:val=""/>
      <w:lvlJc w:val="left"/>
      <w:pPr>
        <w:tabs>
          <w:tab w:val="num" w:pos="5040"/>
        </w:tabs>
        <w:ind w:left="5040" w:hanging="360"/>
      </w:pPr>
      <w:rPr>
        <w:rFonts w:ascii="Wingdings" w:hAnsi="Wingdings" w:hint="default"/>
      </w:rPr>
    </w:lvl>
    <w:lvl w:ilvl="7" w:tplc="9DC64ABA" w:tentative="1">
      <w:start w:val="1"/>
      <w:numFmt w:val="bullet"/>
      <w:lvlText w:val=""/>
      <w:lvlJc w:val="left"/>
      <w:pPr>
        <w:tabs>
          <w:tab w:val="num" w:pos="5760"/>
        </w:tabs>
        <w:ind w:left="5760" w:hanging="360"/>
      </w:pPr>
      <w:rPr>
        <w:rFonts w:ascii="Wingdings" w:hAnsi="Wingdings" w:hint="default"/>
      </w:rPr>
    </w:lvl>
    <w:lvl w:ilvl="8" w:tplc="5002F5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B6A40"/>
    <w:multiLevelType w:val="hybridMultilevel"/>
    <w:tmpl w:val="57D63E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9B12FF"/>
    <w:multiLevelType w:val="hybridMultilevel"/>
    <w:tmpl w:val="C8888D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5595500">
    <w:abstractNumId w:val="6"/>
  </w:num>
  <w:num w:numId="2" w16cid:durableId="1270553344">
    <w:abstractNumId w:val="5"/>
  </w:num>
  <w:num w:numId="3" w16cid:durableId="264727786">
    <w:abstractNumId w:val="4"/>
  </w:num>
  <w:num w:numId="4" w16cid:durableId="2060863378">
    <w:abstractNumId w:val="4"/>
  </w:num>
  <w:num w:numId="5" w16cid:durableId="510145200">
    <w:abstractNumId w:val="3"/>
  </w:num>
  <w:num w:numId="6" w16cid:durableId="707947529">
    <w:abstractNumId w:val="2"/>
  </w:num>
  <w:num w:numId="7" w16cid:durableId="772745731">
    <w:abstractNumId w:val="1"/>
  </w:num>
  <w:num w:numId="8" w16cid:durableId="1970822293">
    <w:abstractNumId w:val="7"/>
  </w:num>
  <w:num w:numId="9" w16cid:durableId="195011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23F63"/>
    <w:rsid w:val="00065869"/>
    <w:rsid w:val="00080678"/>
    <w:rsid w:val="000E49B2"/>
    <w:rsid w:val="000F719B"/>
    <w:rsid w:val="001636C7"/>
    <w:rsid w:val="0018172C"/>
    <w:rsid w:val="001C2F4B"/>
    <w:rsid w:val="00210839"/>
    <w:rsid w:val="00224843"/>
    <w:rsid w:val="0023034B"/>
    <w:rsid w:val="00290ACD"/>
    <w:rsid w:val="002C2EC5"/>
    <w:rsid w:val="002F7A7F"/>
    <w:rsid w:val="0030792D"/>
    <w:rsid w:val="00386D73"/>
    <w:rsid w:val="003904AC"/>
    <w:rsid w:val="003E0B23"/>
    <w:rsid w:val="004477AF"/>
    <w:rsid w:val="00483370"/>
    <w:rsid w:val="0055246D"/>
    <w:rsid w:val="005979F5"/>
    <w:rsid w:val="005B67D4"/>
    <w:rsid w:val="006810A2"/>
    <w:rsid w:val="006A5BD8"/>
    <w:rsid w:val="006C3B4C"/>
    <w:rsid w:val="006E0724"/>
    <w:rsid w:val="00771BB2"/>
    <w:rsid w:val="00787D97"/>
    <w:rsid w:val="00792B03"/>
    <w:rsid w:val="00794A23"/>
    <w:rsid w:val="007F79C7"/>
    <w:rsid w:val="00851AC7"/>
    <w:rsid w:val="008B49A7"/>
    <w:rsid w:val="00913CB3"/>
    <w:rsid w:val="00950A0B"/>
    <w:rsid w:val="009C031B"/>
    <w:rsid w:val="009C4ED1"/>
    <w:rsid w:val="009E63C1"/>
    <w:rsid w:val="00A24CF3"/>
    <w:rsid w:val="00A25A9C"/>
    <w:rsid w:val="00A65B78"/>
    <w:rsid w:val="00A80F1C"/>
    <w:rsid w:val="00AC6EB7"/>
    <w:rsid w:val="00B21464"/>
    <w:rsid w:val="00B32109"/>
    <w:rsid w:val="00B34EC3"/>
    <w:rsid w:val="00B5058B"/>
    <w:rsid w:val="00BD64CE"/>
    <w:rsid w:val="00BE0ABB"/>
    <w:rsid w:val="00C6673E"/>
    <w:rsid w:val="00D54D3F"/>
    <w:rsid w:val="00D71D92"/>
    <w:rsid w:val="00DD64C5"/>
    <w:rsid w:val="00DF4FAC"/>
    <w:rsid w:val="00E250D4"/>
    <w:rsid w:val="00F05F07"/>
    <w:rsid w:val="00F241A0"/>
    <w:rsid w:val="00F9118F"/>
    <w:rsid w:val="00FB3F3A"/>
    <w:rsid w:val="00FB6A5C"/>
    <w:rsid w:val="00FD0BF0"/>
    <w:rsid w:val="00FF7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4855">
      <w:bodyDiv w:val="1"/>
      <w:marLeft w:val="0"/>
      <w:marRight w:val="0"/>
      <w:marTop w:val="0"/>
      <w:marBottom w:val="0"/>
      <w:divBdr>
        <w:top w:val="none" w:sz="0" w:space="0" w:color="auto"/>
        <w:left w:val="none" w:sz="0" w:space="0" w:color="auto"/>
        <w:bottom w:val="none" w:sz="0" w:space="0" w:color="auto"/>
        <w:right w:val="none" w:sz="0" w:space="0" w:color="auto"/>
      </w:divBdr>
    </w:div>
    <w:div w:id="469638647">
      <w:bodyDiv w:val="1"/>
      <w:marLeft w:val="0"/>
      <w:marRight w:val="0"/>
      <w:marTop w:val="0"/>
      <w:marBottom w:val="0"/>
      <w:divBdr>
        <w:top w:val="none" w:sz="0" w:space="0" w:color="auto"/>
        <w:left w:val="none" w:sz="0" w:space="0" w:color="auto"/>
        <w:bottom w:val="none" w:sz="0" w:space="0" w:color="auto"/>
        <w:right w:val="none" w:sz="0" w:space="0" w:color="auto"/>
      </w:divBdr>
    </w:div>
    <w:div w:id="643773104">
      <w:bodyDiv w:val="1"/>
      <w:marLeft w:val="0"/>
      <w:marRight w:val="0"/>
      <w:marTop w:val="0"/>
      <w:marBottom w:val="0"/>
      <w:divBdr>
        <w:top w:val="none" w:sz="0" w:space="0" w:color="auto"/>
        <w:left w:val="none" w:sz="0" w:space="0" w:color="auto"/>
        <w:bottom w:val="none" w:sz="0" w:space="0" w:color="auto"/>
        <w:right w:val="none" w:sz="0" w:space="0" w:color="auto"/>
      </w:divBdr>
      <w:divsChild>
        <w:div w:id="622154947">
          <w:marLeft w:val="806"/>
          <w:marRight w:val="0"/>
          <w:marTop w:val="75"/>
          <w:marBottom w:val="0"/>
          <w:divBdr>
            <w:top w:val="none" w:sz="0" w:space="0" w:color="auto"/>
            <w:left w:val="none" w:sz="0" w:space="0" w:color="auto"/>
            <w:bottom w:val="none" w:sz="0" w:space="0" w:color="auto"/>
            <w:right w:val="none" w:sz="0" w:space="0" w:color="auto"/>
          </w:divBdr>
        </w:div>
        <w:div w:id="745763851">
          <w:marLeft w:val="1354"/>
          <w:marRight w:val="0"/>
          <w:marTop w:val="75"/>
          <w:marBottom w:val="0"/>
          <w:divBdr>
            <w:top w:val="none" w:sz="0" w:space="0" w:color="auto"/>
            <w:left w:val="none" w:sz="0" w:space="0" w:color="auto"/>
            <w:bottom w:val="none" w:sz="0" w:space="0" w:color="auto"/>
            <w:right w:val="none" w:sz="0" w:space="0" w:color="auto"/>
          </w:divBdr>
        </w:div>
        <w:div w:id="1849710438">
          <w:marLeft w:val="1354"/>
          <w:marRight w:val="0"/>
          <w:marTop w:val="75"/>
          <w:marBottom w:val="0"/>
          <w:divBdr>
            <w:top w:val="none" w:sz="0" w:space="0" w:color="auto"/>
            <w:left w:val="none" w:sz="0" w:space="0" w:color="auto"/>
            <w:bottom w:val="none" w:sz="0" w:space="0" w:color="auto"/>
            <w:right w:val="none" w:sz="0" w:space="0" w:color="auto"/>
          </w:divBdr>
        </w:div>
        <w:div w:id="1291938735">
          <w:marLeft w:val="1354"/>
          <w:marRight w:val="0"/>
          <w:marTop w:val="75"/>
          <w:marBottom w:val="0"/>
          <w:divBdr>
            <w:top w:val="none" w:sz="0" w:space="0" w:color="auto"/>
            <w:left w:val="none" w:sz="0" w:space="0" w:color="auto"/>
            <w:bottom w:val="none" w:sz="0" w:space="0" w:color="auto"/>
            <w:right w:val="none" w:sz="0" w:space="0" w:color="auto"/>
          </w:divBdr>
        </w:div>
        <w:div w:id="2132893141">
          <w:marLeft w:val="1354"/>
          <w:marRight w:val="0"/>
          <w:marTop w:val="75"/>
          <w:marBottom w:val="0"/>
          <w:divBdr>
            <w:top w:val="none" w:sz="0" w:space="0" w:color="auto"/>
            <w:left w:val="none" w:sz="0" w:space="0" w:color="auto"/>
            <w:bottom w:val="none" w:sz="0" w:space="0" w:color="auto"/>
            <w:right w:val="none" w:sz="0" w:space="0" w:color="auto"/>
          </w:divBdr>
        </w:div>
        <w:div w:id="85268032">
          <w:marLeft w:val="1354"/>
          <w:marRight w:val="0"/>
          <w:marTop w:val="75"/>
          <w:marBottom w:val="0"/>
          <w:divBdr>
            <w:top w:val="none" w:sz="0" w:space="0" w:color="auto"/>
            <w:left w:val="none" w:sz="0" w:space="0" w:color="auto"/>
            <w:bottom w:val="none" w:sz="0" w:space="0" w:color="auto"/>
            <w:right w:val="none" w:sz="0" w:space="0" w:color="auto"/>
          </w:divBdr>
        </w:div>
        <w:div w:id="1246845409">
          <w:marLeft w:val="806"/>
          <w:marRight w:val="0"/>
          <w:marTop w:val="75"/>
          <w:marBottom w:val="0"/>
          <w:divBdr>
            <w:top w:val="none" w:sz="0" w:space="0" w:color="auto"/>
            <w:left w:val="none" w:sz="0" w:space="0" w:color="auto"/>
            <w:bottom w:val="none" w:sz="0" w:space="0" w:color="auto"/>
            <w:right w:val="none" w:sz="0" w:space="0" w:color="auto"/>
          </w:divBdr>
        </w:div>
        <w:div w:id="1948855538">
          <w:marLeft w:val="1354"/>
          <w:marRight w:val="0"/>
          <w:marTop w:val="75"/>
          <w:marBottom w:val="0"/>
          <w:divBdr>
            <w:top w:val="none" w:sz="0" w:space="0" w:color="auto"/>
            <w:left w:val="none" w:sz="0" w:space="0" w:color="auto"/>
            <w:bottom w:val="none" w:sz="0" w:space="0" w:color="auto"/>
            <w:right w:val="none" w:sz="0" w:space="0" w:color="auto"/>
          </w:divBdr>
        </w:div>
        <w:div w:id="279341914">
          <w:marLeft w:val="1354"/>
          <w:marRight w:val="0"/>
          <w:marTop w:val="75"/>
          <w:marBottom w:val="0"/>
          <w:divBdr>
            <w:top w:val="none" w:sz="0" w:space="0" w:color="auto"/>
            <w:left w:val="none" w:sz="0" w:space="0" w:color="auto"/>
            <w:bottom w:val="none" w:sz="0" w:space="0" w:color="auto"/>
            <w:right w:val="none" w:sz="0" w:space="0" w:color="auto"/>
          </w:divBdr>
        </w:div>
        <w:div w:id="604386888">
          <w:marLeft w:val="1354"/>
          <w:marRight w:val="0"/>
          <w:marTop w:val="75"/>
          <w:marBottom w:val="0"/>
          <w:divBdr>
            <w:top w:val="none" w:sz="0" w:space="0" w:color="auto"/>
            <w:left w:val="none" w:sz="0" w:space="0" w:color="auto"/>
            <w:bottom w:val="none" w:sz="0" w:space="0" w:color="auto"/>
            <w:right w:val="none" w:sz="0" w:space="0" w:color="auto"/>
          </w:divBdr>
        </w:div>
        <w:div w:id="1814910470">
          <w:marLeft w:val="1354"/>
          <w:marRight w:val="0"/>
          <w:marTop w:val="75"/>
          <w:marBottom w:val="0"/>
          <w:divBdr>
            <w:top w:val="none" w:sz="0" w:space="0" w:color="auto"/>
            <w:left w:val="none" w:sz="0" w:space="0" w:color="auto"/>
            <w:bottom w:val="none" w:sz="0" w:space="0" w:color="auto"/>
            <w:right w:val="none" w:sz="0" w:space="0" w:color="auto"/>
          </w:divBdr>
        </w:div>
        <w:div w:id="1887401236">
          <w:marLeft w:val="1354"/>
          <w:marRight w:val="0"/>
          <w:marTop w:val="75"/>
          <w:marBottom w:val="0"/>
          <w:divBdr>
            <w:top w:val="none" w:sz="0" w:space="0" w:color="auto"/>
            <w:left w:val="none" w:sz="0" w:space="0" w:color="auto"/>
            <w:bottom w:val="none" w:sz="0" w:space="0" w:color="auto"/>
            <w:right w:val="none" w:sz="0" w:space="0" w:color="auto"/>
          </w:divBdr>
        </w:div>
        <w:div w:id="318115725">
          <w:marLeft w:val="1354"/>
          <w:marRight w:val="0"/>
          <w:marTop w:val="75"/>
          <w:marBottom w:val="0"/>
          <w:divBdr>
            <w:top w:val="none" w:sz="0" w:space="0" w:color="auto"/>
            <w:left w:val="none" w:sz="0" w:space="0" w:color="auto"/>
            <w:bottom w:val="none" w:sz="0" w:space="0" w:color="auto"/>
            <w:right w:val="none" w:sz="0" w:space="0" w:color="auto"/>
          </w:divBdr>
        </w:div>
      </w:divsChild>
    </w:div>
    <w:div w:id="969357565">
      <w:bodyDiv w:val="1"/>
      <w:marLeft w:val="0"/>
      <w:marRight w:val="0"/>
      <w:marTop w:val="0"/>
      <w:marBottom w:val="0"/>
      <w:divBdr>
        <w:top w:val="none" w:sz="0" w:space="0" w:color="auto"/>
        <w:left w:val="none" w:sz="0" w:space="0" w:color="auto"/>
        <w:bottom w:val="none" w:sz="0" w:space="0" w:color="auto"/>
        <w:right w:val="none" w:sz="0" w:space="0" w:color="auto"/>
      </w:divBdr>
    </w:div>
    <w:div w:id="1507205918">
      <w:bodyDiv w:val="1"/>
      <w:marLeft w:val="0"/>
      <w:marRight w:val="0"/>
      <w:marTop w:val="0"/>
      <w:marBottom w:val="0"/>
      <w:divBdr>
        <w:top w:val="none" w:sz="0" w:space="0" w:color="auto"/>
        <w:left w:val="none" w:sz="0" w:space="0" w:color="auto"/>
        <w:bottom w:val="none" w:sz="0" w:space="0" w:color="auto"/>
        <w:right w:val="none" w:sz="0" w:space="0" w:color="auto"/>
      </w:divBdr>
    </w:div>
    <w:div w:id="1825774875">
      <w:bodyDiv w:val="1"/>
      <w:marLeft w:val="0"/>
      <w:marRight w:val="0"/>
      <w:marTop w:val="0"/>
      <w:marBottom w:val="0"/>
      <w:divBdr>
        <w:top w:val="none" w:sz="0" w:space="0" w:color="auto"/>
        <w:left w:val="none" w:sz="0" w:space="0" w:color="auto"/>
        <w:bottom w:val="none" w:sz="0" w:space="0" w:color="auto"/>
        <w:right w:val="none" w:sz="0" w:space="0" w:color="auto"/>
      </w:divBdr>
    </w:div>
    <w:div w:id="1840844794">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24ED5-E8FE-49B6-AB12-92A3EB776E4E}">
  <ds:schemaRefs>
    <ds:schemaRef ds:uri="http://schemas.microsoft.com/sharepoint/v3/contenttype/forms"/>
  </ds:schemaRefs>
</ds:datastoreItem>
</file>

<file path=customXml/itemProps2.xml><?xml version="1.0" encoding="utf-8"?>
<ds:datastoreItem xmlns:ds="http://schemas.openxmlformats.org/officeDocument/2006/customXml" ds:itemID="{578B35D5-3C85-4037-81CF-1F11D0E76614}">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4CF18EED-239F-44C6-92C7-2A41D9E72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8134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22</cp:revision>
  <dcterms:created xsi:type="dcterms:W3CDTF">2021-06-24T11:50:00Z</dcterms:created>
  <dcterms:modified xsi:type="dcterms:W3CDTF">2023-02-24T09:14:00Z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